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AB5DB" w14:textId="77777777" w:rsidR="00BC3237" w:rsidRPr="0040142D" w:rsidRDefault="00BC3237" w:rsidP="000D371B">
      <w:pPr>
        <w:pStyle w:val="NoSpacing"/>
        <w:jc w:val="center"/>
        <w:rPr>
          <w:rFonts w:ascii="Times New Roman" w:hAnsi="Times New Roman"/>
          <w:b/>
          <w:sz w:val="28"/>
          <w:szCs w:val="28"/>
          <w:lang w:val="sr-Cyrl-BA"/>
        </w:rPr>
      </w:pPr>
      <w:bookmarkStart w:id="0" w:name="_GoBack"/>
      <w:bookmarkEnd w:id="0"/>
      <w:r w:rsidRPr="0040142D">
        <w:rPr>
          <w:rFonts w:ascii="Times New Roman" w:hAnsi="Times New Roman"/>
          <w:b/>
          <w:sz w:val="28"/>
          <w:szCs w:val="28"/>
          <w:lang w:val="sr-Cyrl-BA"/>
        </w:rPr>
        <w:t>ЗАКОН</w:t>
      </w:r>
    </w:p>
    <w:p w14:paraId="7C8F53BE" w14:textId="77777777" w:rsidR="00BC3237" w:rsidRPr="0040142D" w:rsidRDefault="00BC3237" w:rsidP="000D371B">
      <w:pPr>
        <w:pStyle w:val="NoSpacing"/>
        <w:jc w:val="center"/>
        <w:rPr>
          <w:rFonts w:ascii="Times New Roman" w:hAnsi="Times New Roman"/>
          <w:b/>
          <w:sz w:val="28"/>
          <w:szCs w:val="28"/>
          <w:lang w:val="sr-Cyrl-BA"/>
        </w:rPr>
      </w:pPr>
      <w:r w:rsidRPr="0040142D">
        <w:rPr>
          <w:rFonts w:ascii="Times New Roman" w:hAnsi="Times New Roman"/>
          <w:b/>
          <w:sz w:val="28"/>
          <w:szCs w:val="28"/>
          <w:lang w:val="sr-Cyrl-BA"/>
        </w:rPr>
        <w:t>О ИЗМЈЕНАМА И ДОПУНАМА ЗАКОНА О КОНЦЕСИЈАМА</w:t>
      </w:r>
    </w:p>
    <w:p w14:paraId="218CA147" w14:textId="77777777" w:rsidR="00CE2B2A" w:rsidRPr="0040142D" w:rsidRDefault="00CE2B2A" w:rsidP="00D304EC">
      <w:pPr>
        <w:ind w:left="0" w:firstLine="0"/>
        <w:jc w:val="center"/>
        <w:rPr>
          <w:sz w:val="28"/>
          <w:szCs w:val="28"/>
          <w:lang w:val="sr-Cyrl-BA"/>
        </w:rPr>
      </w:pPr>
    </w:p>
    <w:p w14:paraId="34ABD6C1" w14:textId="77777777" w:rsidR="00CE2B2A" w:rsidRPr="0040142D" w:rsidRDefault="00CE2B2A" w:rsidP="00D304EC">
      <w:pPr>
        <w:ind w:left="0" w:firstLine="0"/>
        <w:jc w:val="center"/>
        <w:rPr>
          <w:lang w:val="sr-Cyrl-BA"/>
        </w:rPr>
      </w:pPr>
      <w:r w:rsidRPr="0040142D">
        <w:rPr>
          <w:lang w:val="sr-Cyrl-BA"/>
        </w:rPr>
        <w:t>Члан 1.</w:t>
      </w:r>
    </w:p>
    <w:p w14:paraId="3F5A7976" w14:textId="77777777" w:rsidR="00CE2B2A" w:rsidRPr="0040142D" w:rsidRDefault="00CE2B2A" w:rsidP="00D304EC">
      <w:pPr>
        <w:ind w:left="0" w:firstLine="0"/>
        <w:rPr>
          <w:lang w:val="sr-Cyrl-BA"/>
        </w:rPr>
      </w:pPr>
    </w:p>
    <w:p w14:paraId="0CF28B6C" w14:textId="77777777" w:rsidR="00CE2B2A" w:rsidRPr="0040142D" w:rsidRDefault="00CE2B2A" w:rsidP="000D371B">
      <w:pPr>
        <w:ind w:left="0" w:firstLine="720"/>
        <w:rPr>
          <w:lang w:val="sr-Cyrl-BA"/>
        </w:rPr>
      </w:pPr>
      <w:r w:rsidRPr="0040142D">
        <w:rPr>
          <w:lang w:val="sr-Cyrl-BA"/>
        </w:rPr>
        <w:t>У Закону о концесијама („Службени гласник Републике Српске“, број 59/13) у члану 6. у ставу 1. тачка л) мијења се и гласи:</w:t>
      </w:r>
    </w:p>
    <w:p w14:paraId="4FDB62C2" w14:textId="77777777" w:rsidR="00CE2B2A" w:rsidRPr="0040142D" w:rsidRDefault="00CE2B2A" w:rsidP="000D371B">
      <w:pPr>
        <w:ind w:left="0" w:firstLine="360"/>
        <w:rPr>
          <w:lang w:val="sr-Cyrl-BA"/>
        </w:rPr>
      </w:pPr>
      <w:r w:rsidRPr="0040142D">
        <w:rPr>
          <w:lang w:val="sr-Cyrl-BA"/>
        </w:rPr>
        <w:t>„л) дјелатност управљања отпадом</w:t>
      </w:r>
      <w:r w:rsidR="00A23CA7" w:rsidRPr="0040142D">
        <w:rPr>
          <w:lang w:val="sr-Cyrl-BA"/>
        </w:rPr>
        <w:t>;</w:t>
      </w:r>
      <w:r w:rsidRPr="0040142D">
        <w:rPr>
          <w:lang w:val="sr-Cyrl-BA"/>
        </w:rPr>
        <w:t>“.</w:t>
      </w:r>
    </w:p>
    <w:p w14:paraId="2E6892FB" w14:textId="77777777" w:rsidR="00F507C5" w:rsidRPr="0040142D" w:rsidRDefault="00F507C5" w:rsidP="00D304EC">
      <w:pPr>
        <w:ind w:left="0" w:firstLine="720"/>
        <w:rPr>
          <w:lang w:val="sr-Cyrl-BA"/>
        </w:rPr>
      </w:pPr>
      <w:r w:rsidRPr="0040142D">
        <w:rPr>
          <w:lang w:val="sr-Cyrl-BA"/>
        </w:rPr>
        <w:t xml:space="preserve">У тачки </w:t>
      </w:r>
      <w:r w:rsidR="006D6B72" w:rsidRPr="0040142D">
        <w:rPr>
          <w:lang w:val="sr-Cyrl-BA"/>
        </w:rPr>
        <w:t xml:space="preserve">њ) </w:t>
      </w:r>
      <w:r w:rsidR="000D371B" w:rsidRPr="0040142D">
        <w:rPr>
          <w:lang w:val="sr-Cyrl-BA"/>
        </w:rPr>
        <w:t xml:space="preserve">брише се </w:t>
      </w:r>
      <w:r w:rsidR="006D6B72" w:rsidRPr="0040142D">
        <w:rPr>
          <w:lang w:val="sr-Cyrl-BA"/>
        </w:rPr>
        <w:t>ријеч: „и“</w:t>
      </w:r>
      <w:r w:rsidR="007A2B3E" w:rsidRPr="0040142D">
        <w:rPr>
          <w:lang w:val="sr-Cyrl-BA"/>
        </w:rPr>
        <w:t xml:space="preserve"> </w:t>
      </w:r>
      <w:r w:rsidR="000D371B" w:rsidRPr="0040142D">
        <w:rPr>
          <w:lang w:val="sr-Cyrl-BA"/>
        </w:rPr>
        <w:t>и додаје се</w:t>
      </w:r>
      <w:r w:rsidR="007A2B3E" w:rsidRPr="0040142D">
        <w:rPr>
          <w:lang w:val="sr-Cyrl-BA"/>
        </w:rPr>
        <w:t xml:space="preserve"> </w:t>
      </w:r>
      <w:r w:rsidR="00A23CA7" w:rsidRPr="0040142D">
        <w:rPr>
          <w:lang w:val="sr-Cyrl-BA"/>
        </w:rPr>
        <w:t>тачка</w:t>
      </w:r>
      <w:r w:rsidR="000D371B" w:rsidRPr="0040142D">
        <w:rPr>
          <w:lang w:val="sr-Cyrl-BA"/>
        </w:rPr>
        <w:t xml:space="preserve"> са </w:t>
      </w:r>
      <w:r w:rsidR="00A23CA7" w:rsidRPr="0040142D">
        <w:rPr>
          <w:lang w:val="sr-Cyrl-BA"/>
        </w:rPr>
        <w:t>запетом.</w:t>
      </w:r>
    </w:p>
    <w:p w14:paraId="7CDB6D3D" w14:textId="7A9E026F" w:rsidR="00CE2B2A" w:rsidRPr="0040142D" w:rsidRDefault="00EF2342" w:rsidP="00D304EC">
      <w:pPr>
        <w:ind w:left="0" w:firstLine="720"/>
        <w:rPr>
          <w:lang w:val="sr-Cyrl-BA"/>
        </w:rPr>
      </w:pPr>
      <w:r w:rsidRPr="0040142D">
        <w:rPr>
          <w:lang w:val="sr-Cyrl-BA"/>
        </w:rPr>
        <w:t>У</w:t>
      </w:r>
      <w:r w:rsidR="00CE2B2A" w:rsidRPr="0040142D">
        <w:rPr>
          <w:lang w:val="sr-Cyrl-BA"/>
        </w:rPr>
        <w:t xml:space="preserve"> тачк</w:t>
      </w:r>
      <w:r w:rsidRPr="0040142D">
        <w:rPr>
          <w:lang w:val="sr-Cyrl-BA"/>
        </w:rPr>
        <w:t>и</w:t>
      </w:r>
      <w:r w:rsidR="00CE2B2A" w:rsidRPr="0040142D">
        <w:rPr>
          <w:lang w:val="sr-Cyrl-BA"/>
        </w:rPr>
        <w:t xml:space="preserve"> о) додаје се </w:t>
      </w:r>
      <w:r w:rsidRPr="0040142D">
        <w:rPr>
          <w:lang w:val="sr-Cyrl-BA"/>
        </w:rPr>
        <w:t xml:space="preserve">тачка са запетом, а послије тачке о) </w:t>
      </w:r>
      <w:r w:rsidR="00CE2B2A" w:rsidRPr="0040142D">
        <w:rPr>
          <w:lang w:val="sr-Cyrl-BA"/>
        </w:rPr>
        <w:t>нова тачка п) која гласи:</w:t>
      </w:r>
    </w:p>
    <w:p w14:paraId="6CF21358" w14:textId="56306673" w:rsidR="00440B2E" w:rsidRPr="0040142D" w:rsidRDefault="00440B2E" w:rsidP="00440B2E">
      <w:pPr>
        <w:ind w:left="0" w:firstLine="360"/>
        <w:rPr>
          <w:lang w:val="sr-Cyrl-BA"/>
        </w:rPr>
      </w:pPr>
      <w:r w:rsidRPr="0040142D">
        <w:rPr>
          <w:lang w:val="sr-Cyrl-BA"/>
        </w:rPr>
        <w:t>„п) обављање дјелатности у заштићеним подручјима као заштићеним природним добрима, те право на изградњу и коришћење објеката потребних за обављање тих дјелатности у складу са посебним прописима.“</w:t>
      </w:r>
    </w:p>
    <w:p w14:paraId="1DDD026B" w14:textId="77777777" w:rsidR="00440B2E" w:rsidRPr="0040142D" w:rsidRDefault="00440B2E" w:rsidP="00440B2E">
      <w:pPr>
        <w:ind w:left="0" w:firstLine="0"/>
        <w:jc w:val="center"/>
        <w:rPr>
          <w:lang w:val="sr-Cyrl-BA"/>
        </w:rPr>
      </w:pPr>
    </w:p>
    <w:p w14:paraId="7C887AED" w14:textId="77777777" w:rsidR="00BC3237" w:rsidRPr="0040142D" w:rsidRDefault="00CE2B2A" w:rsidP="00D304EC">
      <w:pPr>
        <w:ind w:left="0" w:firstLine="0"/>
        <w:jc w:val="center"/>
        <w:rPr>
          <w:lang w:val="sr-Cyrl-BA"/>
        </w:rPr>
      </w:pPr>
      <w:r w:rsidRPr="0040142D">
        <w:rPr>
          <w:lang w:val="sr-Cyrl-BA"/>
        </w:rPr>
        <w:t>Члан 2</w:t>
      </w:r>
      <w:r w:rsidR="00BC3237" w:rsidRPr="0040142D">
        <w:rPr>
          <w:lang w:val="sr-Cyrl-BA"/>
        </w:rPr>
        <w:t>.</w:t>
      </w:r>
    </w:p>
    <w:p w14:paraId="1AE0C8F7" w14:textId="77777777" w:rsidR="00BC3237" w:rsidRPr="0040142D" w:rsidRDefault="00BC3237" w:rsidP="00D304EC">
      <w:pPr>
        <w:ind w:left="0" w:firstLine="0"/>
        <w:rPr>
          <w:lang w:val="sr-Cyrl-BA"/>
        </w:rPr>
      </w:pPr>
    </w:p>
    <w:p w14:paraId="3C8A70BD" w14:textId="77777777" w:rsidR="00BC3237" w:rsidRPr="0040142D" w:rsidRDefault="00CE2B2A" w:rsidP="007900CA">
      <w:pPr>
        <w:ind w:left="0" w:firstLine="720"/>
        <w:rPr>
          <w:lang w:val="sr-Cyrl-BA"/>
        </w:rPr>
      </w:pPr>
      <w:r w:rsidRPr="0040142D">
        <w:rPr>
          <w:lang w:val="sr-Cyrl-BA"/>
        </w:rPr>
        <w:t>П</w:t>
      </w:r>
      <w:r w:rsidR="00BC3237" w:rsidRPr="0040142D">
        <w:rPr>
          <w:lang w:val="sr-Cyrl-BA"/>
        </w:rPr>
        <w:t xml:space="preserve">ослије члана 28. додаје се </w:t>
      </w:r>
      <w:r w:rsidR="007900CA" w:rsidRPr="0040142D">
        <w:rPr>
          <w:lang w:val="sr-Cyrl-BA"/>
        </w:rPr>
        <w:t xml:space="preserve">наслов </w:t>
      </w:r>
      <w:r w:rsidR="00BC3237" w:rsidRPr="0040142D">
        <w:rPr>
          <w:lang w:val="sr-Cyrl-BA"/>
        </w:rPr>
        <w:t>нов</w:t>
      </w:r>
      <w:r w:rsidR="007900CA" w:rsidRPr="0040142D">
        <w:rPr>
          <w:lang w:val="sr-Cyrl-BA"/>
        </w:rPr>
        <w:t>ог</w:t>
      </w:r>
      <w:r w:rsidR="00BC3237" w:rsidRPr="0040142D">
        <w:rPr>
          <w:lang w:val="sr-Cyrl-BA"/>
        </w:rPr>
        <w:t xml:space="preserve"> одјељк</w:t>
      </w:r>
      <w:r w:rsidR="007900CA" w:rsidRPr="0040142D">
        <w:rPr>
          <w:lang w:val="sr-Cyrl-BA"/>
        </w:rPr>
        <w:t>а</w:t>
      </w:r>
      <w:r w:rsidR="00BC3237" w:rsidRPr="0040142D">
        <w:rPr>
          <w:lang w:val="sr-Cyrl-BA"/>
        </w:rPr>
        <w:t xml:space="preserve"> 1. који гласи: „1. Концесионе накнаде и гаранције“.</w:t>
      </w:r>
    </w:p>
    <w:p w14:paraId="2613E7AA" w14:textId="77777777" w:rsidR="007900CA" w:rsidRPr="0040142D" w:rsidRDefault="007900CA" w:rsidP="00D304EC">
      <w:pPr>
        <w:ind w:left="0" w:firstLine="0"/>
        <w:jc w:val="center"/>
        <w:rPr>
          <w:lang w:val="sr-Cyrl-BA"/>
        </w:rPr>
      </w:pPr>
    </w:p>
    <w:p w14:paraId="64AB38E6" w14:textId="77777777" w:rsidR="00B51457" w:rsidRPr="0040142D" w:rsidRDefault="00B51457" w:rsidP="00D304EC">
      <w:pPr>
        <w:ind w:left="0" w:firstLine="0"/>
        <w:jc w:val="center"/>
        <w:rPr>
          <w:lang w:val="sr-Cyrl-BA"/>
        </w:rPr>
      </w:pPr>
      <w:r w:rsidRPr="0040142D">
        <w:rPr>
          <w:lang w:val="sr-Cyrl-BA"/>
        </w:rPr>
        <w:t xml:space="preserve">Члан </w:t>
      </w:r>
      <w:r w:rsidR="00CE2B2A" w:rsidRPr="0040142D">
        <w:rPr>
          <w:lang w:val="sr-Cyrl-BA"/>
        </w:rPr>
        <w:t>3</w:t>
      </w:r>
      <w:r w:rsidRPr="0040142D">
        <w:rPr>
          <w:lang w:val="sr-Cyrl-BA"/>
        </w:rPr>
        <w:t>.</w:t>
      </w:r>
    </w:p>
    <w:p w14:paraId="17B2CF16" w14:textId="77777777" w:rsidR="00B51457" w:rsidRPr="0040142D" w:rsidRDefault="00B51457" w:rsidP="00D304EC">
      <w:pPr>
        <w:ind w:left="0" w:firstLine="284"/>
        <w:rPr>
          <w:lang w:val="sr-Cyrl-BA"/>
        </w:rPr>
      </w:pPr>
    </w:p>
    <w:p w14:paraId="41BF3850" w14:textId="77777777" w:rsidR="00BC3237" w:rsidRPr="0040142D" w:rsidRDefault="00BC3237" w:rsidP="00D304EC">
      <w:pPr>
        <w:ind w:left="0" w:firstLine="720"/>
        <w:rPr>
          <w:spacing w:val="-4"/>
          <w:lang w:val="sr-Cyrl-BA"/>
        </w:rPr>
      </w:pPr>
      <w:r w:rsidRPr="0040142D">
        <w:rPr>
          <w:spacing w:val="-4"/>
          <w:lang w:val="sr-Cyrl-BA"/>
        </w:rPr>
        <w:t xml:space="preserve">У члану </w:t>
      </w:r>
      <w:r w:rsidR="00B51457" w:rsidRPr="0040142D">
        <w:rPr>
          <w:spacing w:val="-4"/>
          <w:lang w:val="sr-Cyrl-BA"/>
        </w:rPr>
        <w:t xml:space="preserve">29. </w:t>
      </w:r>
      <w:r w:rsidRPr="0040142D">
        <w:rPr>
          <w:spacing w:val="-4"/>
          <w:lang w:val="sr-Cyrl-BA"/>
        </w:rPr>
        <w:t>у ставу 1. послије ријечи: „утврђен“ додају се ријечи: „овим законом и“.</w:t>
      </w:r>
    </w:p>
    <w:p w14:paraId="5FE02D2D" w14:textId="77777777" w:rsidR="007900CA" w:rsidRPr="0040142D" w:rsidRDefault="007900CA" w:rsidP="00D304EC">
      <w:pPr>
        <w:ind w:left="0" w:firstLine="0"/>
        <w:jc w:val="center"/>
        <w:rPr>
          <w:lang w:val="sr-Cyrl-BA"/>
        </w:rPr>
      </w:pPr>
    </w:p>
    <w:p w14:paraId="36320891" w14:textId="77777777" w:rsidR="00BC3237" w:rsidRPr="0040142D" w:rsidRDefault="00BC3237" w:rsidP="00D304EC">
      <w:pPr>
        <w:ind w:left="0" w:firstLine="0"/>
        <w:jc w:val="center"/>
        <w:rPr>
          <w:lang w:val="sr-Cyrl-BA"/>
        </w:rPr>
      </w:pPr>
      <w:r w:rsidRPr="0040142D">
        <w:rPr>
          <w:lang w:val="sr-Cyrl-BA"/>
        </w:rPr>
        <w:t xml:space="preserve">Члан </w:t>
      </w:r>
      <w:r w:rsidR="00CE2B2A" w:rsidRPr="0040142D">
        <w:rPr>
          <w:lang w:val="sr-Cyrl-BA"/>
        </w:rPr>
        <w:t>4</w:t>
      </w:r>
      <w:r w:rsidRPr="0040142D">
        <w:rPr>
          <w:lang w:val="sr-Cyrl-BA"/>
        </w:rPr>
        <w:t>.</w:t>
      </w:r>
    </w:p>
    <w:p w14:paraId="387F67C3" w14:textId="77777777" w:rsidR="00BC3237" w:rsidRPr="0040142D" w:rsidRDefault="00BC3237" w:rsidP="00D304EC">
      <w:pPr>
        <w:ind w:left="0" w:firstLine="0"/>
        <w:jc w:val="center"/>
        <w:rPr>
          <w:lang w:val="sr-Cyrl-BA"/>
        </w:rPr>
      </w:pPr>
    </w:p>
    <w:p w14:paraId="0ABC6974" w14:textId="6BE27597" w:rsidR="00B062BB" w:rsidRDefault="00BC3237" w:rsidP="007900CA">
      <w:pPr>
        <w:ind w:left="0" w:firstLine="720"/>
        <w:rPr>
          <w:lang w:val="sr-Cyrl-BA"/>
        </w:rPr>
      </w:pPr>
      <w:r w:rsidRPr="0040142D">
        <w:rPr>
          <w:lang w:val="sr-Cyrl-BA"/>
        </w:rPr>
        <w:t>Послије члана 3</w:t>
      </w:r>
      <w:r w:rsidR="00B062BB" w:rsidRPr="0040142D">
        <w:rPr>
          <w:lang w:val="sr-Cyrl-BA"/>
        </w:rPr>
        <w:t>0</w:t>
      </w:r>
      <w:r w:rsidR="0028546C" w:rsidRPr="0040142D">
        <w:rPr>
          <w:lang w:val="sr-Cyrl-BA"/>
        </w:rPr>
        <w:t>. додај</w:t>
      </w:r>
      <w:r w:rsidR="007900CA" w:rsidRPr="0040142D">
        <w:rPr>
          <w:lang w:val="sr-Cyrl-BA"/>
        </w:rPr>
        <w:t xml:space="preserve">е </w:t>
      </w:r>
      <w:r w:rsidR="00B062BB" w:rsidRPr="0040142D">
        <w:rPr>
          <w:lang w:val="sr-Cyrl-BA"/>
        </w:rPr>
        <w:t>се</w:t>
      </w:r>
      <w:r w:rsidR="00B739A0" w:rsidRPr="0040142D">
        <w:rPr>
          <w:lang w:val="sr-Cyrl-BA"/>
        </w:rPr>
        <w:t>:</w:t>
      </w:r>
      <w:r w:rsidR="0028546C" w:rsidRPr="0040142D">
        <w:rPr>
          <w:lang w:val="sr-Cyrl-BA"/>
        </w:rPr>
        <w:t xml:space="preserve"> </w:t>
      </w:r>
      <w:r w:rsidR="007900CA" w:rsidRPr="0040142D">
        <w:rPr>
          <w:lang w:val="sr-Cyrl-BA"/>
        </w:rPr>
        <w:t xml:space="preserve">наслов </w:t>
      </w:r>
      <w:r w:rsidR="0028546C" w:rsidRPr="0040142D">
        <w:rPr>
          <w:lang w:val="sr-Cyrl-BA"/>
        </w:rPr>
        <w:t>нов</w:t>
      </w:r>
      <w:r w:rsidR="007900CA" w:rsidRPr="0040142D">
        <w:rPr>
          <w:lang w:val="sr-Cyrl-BA"/>
        </w:rPr>
        <w:t>ог</w:t>
      </w:r>
      <w:r w:rsidR="0028546C" w:rsidRPr="0040142D">
        <w:rPr>
          <w:lang w:val="sr-Cyrl-BA"/>
        </w:rPr>
        <w:t xml:space="preserve"> пододјељ</w:t>
      </w:r>
      <w:r w:rsidR="00B062BB" w:rsidRPr="0040142D">
        <w:rPr>
          <w:lang w:val="sr-Cyrl-BA"/>
        </w:rPr>
        <w:t>к</w:t>
      </w:r>
      <w:r w:rsidR="007900CA" w:rsidRPr="0040142D">
        <w:rPr>
          <w:lang w:val="sr-Cyrl-BA"/>
        </w:rPr>
        <w:t xml:space="preserve">а </w:t>
      </w:r>
      <w:r w:rsidR="00B739A0" w:rsidRPr="0040142D">
        <w:rPr>
          <w:lang w:val="sr-Cyrl-BA"/>
        </w:rPr>
        <w:t xml:space="preserve">1.1 </w:t>
      </w:r>
      <w:r w:rsidR="007900CA" w:rsidRPr="0040142D">
        <w:rPr>
          <w:lang w:val="sr-Cyrl-BA"/>
        </w:rPr>
        <w:t>који гласи</w:t>
      </w:r>
      <w:r w:rsidR="0028546C" w:rsidRPr="0040142D">
        <w:rPr>
          <w:lang w:val="sr-Cyrl-BA"/>
        </w:rPr>
        <w:t>:</w:t>
      </w:r>
      <w:r w:rsidR="007900CA" w:rsidRPr="0040142D">
        <w:rPr>
          <w:lang w:val="sr-Cyrl-BA"/>
        </w:rPr>
        <w:t xml:space="preserve"> </w:t>
      </w:r>
      <w:r w:rsidRPr="0040142D">
        <w:rPr>
          <w:lang w:val="sr-Cyrl-BA"/>
        </w:rPr>
        <w:t>„1.1 Концесионе накнаде у области електроенергетике, енергената, рударства и геологи</w:t>
      </w:r>
      <w:r w:rsidR="00B062BB" w:rsidRPr="0040142D">
        <w:rPr>
          <w:lang w:val="sr-Cyrl-BA"/>
        </w:rPr>
        <w:t>је</w:t>
      </w:r>
      <w:r w:rsidR="007900CA" w:rsidRPr="0040142D">
        <w:rPr>
          <w:lang w:val="sr-Cyrl-BA"/>
        </w:rPr>
        <w:t>“</w:t>
      </w:r>
      <w:r w:rsidR="00B062BB" w:rsidRPr="0040142D">
        <w:rPr>
          <w:lang w:val="sr-Cyrl-BA"/>
        </w:rPr>
        <w:t xml:space="preserve"> и </w:t>
      </w:r>
      <w:r w:rsidR="007900CA" w:rsidRPr="0040142D">
        <w:rPr>
          <w:lang w:val="sr-Cyrl-BA"/>
        </w:rPr>
        <w:t xml:space="preserve">нови </w:t>
      </w:r>
      <w:r w:rsidR="00B062BB" w:rsidRPr="0040142D">
        <w:rPr>
          <w:lang w:val="sr-Cyrl-BA"/>
        </w:rPr>
        <w:t>чл. 30а, 30б, 30</w:t>
      </w:r>
      <w:r w:rsidR="0028546C" w:rsidRPr="0040142D">
        <w:rPr>
          <w:lang w:val="sr-Cyrl-BA"/>
        </w:rPr>
        <w:t>в,</w:t>
      </w:r>
      <w:r w:rsidR="00701060" w:rsidRPr="0040142D">
        <w:rPr>
          <w:lang w:val="sr-Cyrl-BA"/>
        </w:rPr>
        <w:t xml:space="preserve"> </w:t>
      </w:r>
      <w:r w:rsidR="00B062BB" w:rsidRPr="0040142D">
        <w:rPr>
          <w:lang w:val="sr-Cyrl-BA"/>
        </w:rPr>
        <w:t>30</w:t>
      </w:r>
      <w:r w:rsidR="007900CA" w:rsidRPr="0040142D">
        <w:rPr>
          <w:lang w:val="sr-Cyrl-BA"/>
        </w:rPr>
        <w:t xml:space="preserve">г. </w:t>
      </w:r>
      <w:r w:rsidR="00701060" w:rsidRPr="0040142D">
        <w:rPr>
          <w:lang w:val="sr-Cyrl-BA"/>
        </w:rPr>
        <w:t>и 3</w:t>
      </w:r>
      <w:r w:rsidR="00B062BB" w:rsidRPr="0040142D">
        <w:rPr>
          <w:lang w:val="sr-Cyrl-BA"/>
        </w:rPr>
        <w:t>0</w:t>
      </w:r>
      <w:r w:rsidR="00701060" w:rsidRPr="0040142D">
        <w:rPr>
          <w:lang w:val="sr-Cyrl-BA"/>
        </w:rPr>
        <w:t xml:space="preserve">д; </w:t>
      </w:r>
      <w:r w:rsidR="00B739A0" w:rsidRPr="0040142D">
        <w:rPr>
          <w:lang w:val="sr-Cyrl-BA"/>
        </w:rPr>
        <w:t xml:space="preserve">наслов новог </w:t>
      </w:r>
      <w:r w:rsidR="00B062BB" w:rsidRPr="0040142D">
        <w:rPr>
          <w:lang w:val="sr-Cyrl-BA"/>
        </w:rPr>
        <w:t>пододјељк</w:t>
      </w:r>
      <w:r w:rsidR="00B739A0" w:rsidRPr="0040142D">
        <w:rPr>
          <w:lang w:val="sr-Cyrl-BA"/>
        </w:rPr>
        <w:t>а</w:t>
      </w:r>
      <w:r w:rsidR="00B062BB" w:rsidRPr="0040142D">
        <w:rPr>
          <w:lang w:val="sr-Cyrl-BA"/>
        </w:rPr>
        <w:t xml:space="preserve"> </w:t>
      </w:r>
      <w:r w:rsidRPr="0040142D">
        <w:rPr>
          <w:lang w:val="sr-Cyrl-BA"/>
        </w:rPr>
        <w:t xml:space="preserve">1.2 </w:t>
      </w:r>
      <w:r w:rsidR="00B739A0" w:rsidRPr="0040142D">
        <w:rPr>
          <w:lang w:val="sr-Cyrl-BA"/>
        </w:rPr>
        <w:t xml:space="preserve">који гласи: „1.2 </w:t>
      </w:r>
      <w:r w:rsidRPr="0040142D">
        <w:rPr>
          <w:lang w:val="sr-Cyrl-BA"/>
        </w:rPr>
        <w:t>Концесионе накнаде у области трговине, ту</w:t>
      </w:r>
      <w:r w:rsidR="00B062BB" w:rsidRPr="0040142D">
        <w:rPr>
          <w:lang w:val="sr-Cyrl-BA"/>
        </w:rPr>
        <w:t>ризма и угоститељства</w:t>
      </w:r>
      <w:r w:rsidR="00B739A0" w:rsidRPr="0040142D">
        <w:rPr>
          <w:lang w:val="sr-Cyrl-BA"/>
        </w:rPr>
        <w:t>“</w:t>
      </w:r>
      <w:r w:rsidR="00B062BB" w:rsidRPr="0040142D">
        <w:rPr>
          <w:lang w:val="sr-Cyrl-BA"/>
        </w:rPr>
        <w:t xml:space="preserve"> и </w:t>
      </w:r>
      <w:r w:rsidR="00B739A0" w:rsidRPr="0040142D">
        <w:rPr>
          <w:lang w:val="sr-Cyrl-BA"/>
        </w:rPr>
        <w:t xml:space="preserve">нови </w:t>
      </w:r>
      <w:r w:rsidR="00B062BB" w:rsidRPr="0040142D">
        <w:rPr>
          <w:lang w:val="sr-Cyrl-BA"/>
        </w:rPr>
        <w:t>чл</w:t>
      </w:r>
      <w:r w:rsidR="00B739A0" w:rsidRPr="0040142D">
        <w:rPr>
          <w:lang w:val="sr-Cyrl-BA"/>
        </w:rPr>
        <w:t>ан</w:t>
      </w:r>
      <w:r w:rsidR="00B062BB" w:rsidRPr="0040142D">
        <w:rPr>
          <w:lang w:val="sr-Cyrl-BA"/>
        </w:rPr>
        <w:t xml:space="preserve"> 30</w:t>
      </w:r>
      <w:r w:rsidR="0028546C" w:rsidRPr="0040142D">
        <w:rPr>
          <w:lang w:val="sr-Cyrl-BA"/>
        </w:rPr>
        <w:t>ђ</w:t>
      </w:r>
      <w:r w:rsidRPr="0040142D">
        <w:rPr>
          <w:lang w:val="sr-Cyrl-BA"/>
        </w:rPr>
        <w:t xml:space="preserve">; </w:t>
      </w:r>
      <w:r w:rsidR="00B739A0" w:rsidRPr="0040142D">
        <w:rPr>
          <w:lang w:val="sr-Cyrl-BA"/>
        </w:rPr>
        <w:t xml:space="preserve">наслов новог пододјељка </w:t>
      </w:r>
      <w:r w:rsidRPr="0040142D">
        <w:rPr>
          <w:lang w:val="sr-Cyrl-BA"/>
        </w:rPr>
        <w:t xml:space="preserve">1.3. </w:t>
      </w:r>
      <w:r w:rsidR="00B739A0" w:rsidRPr="0040142D">
        <w:rPr>
          <w:lang w:val="sr-Cyrl-BA"/>
        </w:rPr>
        <w:t xml:space="preserve">који гласи: „1.3 </w:t>
      </w:r>
      <w:r w:rsidRPr="0040142D">
        <w:rPr>
          <w:lang w:val="sr-Cyrl-BA"/>
        </w:rPr>
        <w:t>Концесионе накнаде у области саобраћаја и веза</w:t>
      </w:r>
      <w:r w:rsidR="00B739A0" w:rsidRPr="0040142D">
        <w:rPr>
          <w:lang w:val="sr-Cyrl-BA"/>
        </w:rPr>
        <w:t>“</w:t>
      </w:r>
      <w:r w:rsidRPr="0040142D">
        <w:rPr>
          <w:b/>
          <w:lang w:val="sr-Cyrl-BA"/>
        </w:rPr>
        <w:t xml:space="preserve"> </w:t>
      </w:r>
      <w:r w:rsidRPr="0040142D">
        <w:rPr>
          <w:lang w:val="sr-Cyrl-BA"/>
        </w:rPr>
        <w:t xml:space="preserve">и </w:t>
      </w:r>
      <w:r w:rsidR="00B739A0" w:rsidRPr="0040142D">
        <w:rPr>
          <w:lang w:val="sr-Cyrl-BA"/>
        </w:rPr>
        <w:t xml:space="preserve">нови </w:t>
      </w:r>
      <w:r w:rsidRPr="0040142D">
        <w:rPr>
          <w:lang w:val="sr-Cyrl-BA"/>
        </w:rPr>
        <w:t>чл</w:t>
      </w:r>
      <w:r w:rsidR="00B739A0" w:rsidRPr="0040142D">
        <w:rPr>
          <w:lang w:val="sr-Cyrl-BA"/>
        </w:rPr>
        <w:t>ан</w:t>
      </w:r>
      <w:r w:rsidRPr="0040142D">
        <w:rPr>
          <w:lang w:val="sr-Cyrl-BA"/>
        </w:rPr>
        <w:t xml:space="preserve"> 3</w:t>
      </w:r>
      <w:r w:rsidR="00B062BB" w:rsidRPr="0040142D">
        <w:rPr>
          <w:lang w:val="sr-Cyrl-BA"/>
        </w:rPr>
        <w:t>0</w:t>
      </w:r>
      <w:r w:rsidR="0028546C" w:rsidRPr="0040142D">
        <w:rPr>
          <w:lang w:val="sr-Cyrl-BA"/>
        </w:rPr>
        <w:t>е</w:t>
      </w:r>
      <w:r w:rsidRPr="0040142D">
        <w:rPr>
          <w:lang w:val="sr-Cyrl-BA"/>
        </w:rPr>
        <w:t>;</w:t>
      </w:r>
      <w:r w:rsidR="00701060" w:rsidRPr="0040142D">
        <w:rPr>
          <w:lang w:val="sr-Cyrl-BA"/>
        </w:rPr>
        <w:t xml:space="preserve"> </w:t>
      </w:r>
      <w:r w:rsidR="00165E5F" w:rsidRPr="0040142D">
        <w:rPr>
          <w:lang w:val="sr-Cyrl-BA"/>
        </w:rPr>
        <w:t>наслов новог пододјељка</w:t>
      </w:r>
      <w:r w:rsidR="00B062BB" w:rsidRPr="0040142D">
        <w:rPr>
          <w:lang w:val="sr-Cyrl-BA"/>
        </w:rPr>
        <w:t xml:space="preserve"> </w:t>
      </w:r>
      <w:r w:rsidRPr="0040142D">
        <w:rPr>
          <w:lang w:val="sr-Cyrl-BA"/>
        </w:rPr>
        <w:t xml:space="preserve">1.4 </w:t>
      </w:r>
      <w:r w:rsidR="00165E5F" w:rsidRPr="0040142D">
        <w:rPr>
          <w:lang w:val="sr-Cyrl-BA"/>
        </w:rPr>
        <w:t xml:space="preserve">који гласи: „1.4 </w:t>
      </w:r>
      <w:r w:rsidRPr="0040142D">
        <w:rPr>
          <w:lang w:val="sr-Cyrl-BA"/>
        </w:rPr>
        <w:t xml:space="preserve">Концесионе накнаде у области </w:t>
      </w:r>
      <w:r w:rsidR="0028546C" w:rsidRPr="0040142D">
        <w:rPr>
          <w:lang w:val="sr-Cyrl-BA"/>
        </w:rPr>
        <w:t xml:space="preserve">пољопривреде, шумарства </w:t>
      </w:r>
      <w:r w:rsidR="00701060" w:rsidRPr="0040142D">
        <w:rPr>
          <w:lang w:val="sr-Cyrl-BA"/>
        </w:rPr>
        <w:t>и водопривреде</w:t>
      </w:r>
      <w:r w:rsidR="00165E5F" w:rsidRPr="0040142D">
        <w:rPr>
          <w:lang w:val="sr-Cyrl-BA"/>
        </w:rPr>
        <w:t>“</w:t>
      </w:r>
      <w:r w:rsidR="00701060" w:rsidRPr="0040142D">
        <w:rPr>
          <w:lang w:val="sr-Cyrl-BA"/>
        </w:rPr>
        <w:t xml:space="preserve"> и </w:t>
      </w:r>
      <w:r w:rsidR="00165E5F" w:rsidRPr="0040142D">
        <w:rPr>
          <w:lang w:val="sr-Cyrl-BA"/>
        </w:rPr>
        <w:t xml:space="preserve">нови </w:t>
      </w:r>
      <w:r w:rsidR="00701060" w:rsidRPr="0040142D">
        <w:rPr>
          <w:lang w:val="sr-Cyrl-BA"/>
        </w:rPr>
        <w:t>чл.</w:t>
      </w:r>
      <w:r w:rsidR="004226F3" w:rsidRPr="0040142D">
        <w:rPr>
          <w:lang w:val="sr-Cyrl-BA"/>
        </w:rPr>
        <w:t xml:space="preserve"> </w:t>
      </w:r>
      <w:r w:rsidR="00B062BB" w:rsidRPr="0040142D">
        <w:rPr>
          <w:lang w:val="sr-Cyrl-BA"/>
        </w:rPr>
        <w:t>30</w:t>
      </w:r>
      <w:r w:rsidR="00165E5F" w:rsidRPr="0040142D">
        <w:rPr>
          <w:lang w:val="sr-Cyrl-BA"/>
        </w:rPr>
        <w:t>ж</w:t>
      </w:r>
      <w:r w:rsidR="0028546C" w:rsidRPr="0040142D">
        <w:rPr>
          <w:lang w:val="sr-Cyrl-BA"/>
        </w:rPr>
        <w:t>,</w:t>
      </w:r>
      <w:r w:rsidR="004226F3" w:rsidRPr="0040142D">
        <w:rPr>
          <w:lang w:val="sr-Cyrl-BA"/>
        </w:rPr>
        <w:t xml:space="preserve"> </w:t>
      </w:r>
      <w:r w:rsidR="00B062BB" w:rsidRPr="0040142D">
        <w:rPr>
          <w:lang w:val="sr-Cyrl-BA"/>
        </w:rPr>
        <w:t>30</w:t>
      </w:r>
      <w:r w:rsidR="00092111" w:rsidRPr="0040142D">
        <w:rPr>
          <w:lang w:val="sr-Cyrl-BA"/>
        </w:rPr>
        <w:t>з,</w:t>
      </w:r>
      <w:r w:rsidR="00701060" w:rsidRPr="0040142D">
        <w:rPr>
          <w:lang w:val="sr-Cyrl-BA"/>
        </w:rPr>
        <w:t xml:space="preserve"> </w:t>
      </w:r>
      <w:r w:rsidR="00B062BB" w:rsidRPr="0040142D">
        <w:rPr>
          <w:lang w:val="sr-Cyrl-BA"/>
        </w:rPr>
        <w:t>30</w:t>
      </w:r>
      <w:r w:rsidR="0028546C" w:rsidRPr="0040142D">
        <w:rPr>
          <w:lang w:val="sr-Cyrl-BA"/>
        </w:rPr>
        <w:t>и</w:t>
      </w:r>
      <w:r w:rsidR="005B41A3" w:rsidRPr="0040142D">
        <w:rPr>
          <w:lang w:val="sr-Cyrl-BA"/>
        </w:rPr>
        <w:t>,</w:t>
      </w:r>
      <w:r w:rsidR="00701060" w:rsidRPr="0040142D">
        <w:rPr>
          <w:lang w:val="sr-Cyrl-BA"/>
        </w:rPr>
        <w:t xml:space="preserve"> </w:t>
      </w:r>
      <w:r w:rsidR="00092111" w:rsidRPr="0040142D">
        <w:rPr>
          <w:lang w:val="sr-Cyrl-BA"/>
        </w:rPr>
        <w:t>30ј.</w:t>
      </w:r>
      <w:r w:rsidR="005B41A3" w:rsidRPr="0040142D">
        <w:rPr>
          <w:lang w:val="sr-Cyrl-BA"/>
        </w:rPr>
        <w:t xml:space="preserve"> и 30к.</w:t>
      </w:r>
      <w:r w:rsidR="00092111" w:rsidRPr="0040142D">
        <w:rPr>
          <w:lang w:val="sr-Cyrl-BA"/>
        </w:rPr>
        <w:t xml:space="preserve"> </w:t>
      </w:r>
      <w:r w:rsidR="0028546C" w:rsidRPr="0040142D">
        <w:rPr>
          <w:lang w:val="sr-Cyrl-BA"/>
        </w:rPr>
        <w:t xml:space="preserve">и </w:t>
      </w:r>
      <w:r w:rsidR="00165E5F" w:rsidRPr="0040142D">
        <w:rPr>
          <w:lang w:val="sr-Cyrl-BA"/>
        </w:rPr>
        <w:t>наслов новог пододјељка</w:t>
      </w:r>
      <w:r w:rsidR="00B062BB" w:rsidRPr="0040142D">
        <w:rPr>
          <w:lang w:val="sr-Cyrl-BA"/>
        </w:rPr>
        <w:t xml:space="preserve"> </w:t>
      </w:r>
      <w:r w:rsidR="00701060" w:rsidRPr="0040142D">
        <w:rPr>
          <w:lang w:val="sr-Cyrl-BA"/>
        </w:rPr>
        <w:t xml:space="preserve">1.5 </w:t>
      </w:r>
      <w:r w:rsidR="00165E5F" w:rsidRPr="0040142D">
        <w:rPr>
          <w:lang w:val="sr-Cyrl-BA"/>
        </w:rPr>
        <w:t xml:space="preserve">који гласи: „1.5 </w:t>
      </w:r>
      <w:r w:rsidR="00701060" w:rsidRPr="0040142D">
        <w:rPr>
          <w:lang w:val="sr-Cyrl-BA"/>
        </w:rPr>
        <w:t>Концесионе накнаде у области комуналних дјелатности, управљања отпадoм и обављања дјелатности у заштићеним подручјима</w:t>
      </w:r>
      <w:r w:rsidR="00165E5F" w:rsidRPr="0040142D">
        <w:rPr>
          <w:lang w:val="sr-Cyrl-BA"/>
        </w:rPr>
        <w:t>“</w:t>
      </w:r>
      <w:r w:rsidR="00B062BB" w:rsidRPr="0040142D">
        <w:rPr>
          <w:lang w:val="sr-Cyrl-BA"/>
        </w:rPr>
        <w:t xml:space="preserve"> и </w:t>
      </w:r>
      <w:r w:rsidR="00165E5F" w:rsidRPr="0040142D">
        <w:rPr>
          <w:lang w:val="sr-Cyrl-BA"/>
        </w:rPr>
        <w:t xml:space="preserve">нови </w:t>
      </w:r>
      <w:r w:rsidR="00B062BB" w:rsidRPr="0040142D">
        <w:rPr>
          <w:lang w:val="sr-Cyrl-BA"/>
        </w:rPr>
        <w:t>чл.</w:t>
      </w:r>
      <w:r w:rsidR="00165E5F" w:rsidRPr="0040142D">
        <w:rPr>
          <w:lang w:val="sr-Cyrl-BA"/>
        </w:rPr>
        <w:t xml:space="preserve"> 30</w:t>
      </w:r>
      <w:r w:rsidR="005B41A3" w:rsidRPr="0040142D">
        <w:rPr>
          <w:lang w:val="sr-Cyrl-BA"/>
        </w:rPr>
        <w:t>л, 30љ, 30м</w:t>
      </w:r>
      <w:r w:rsidR="00165E5F" w:rsidRPr="0040142D">
        <w:rPr>
          <w:lang w:val="sr-Cyrl-BA"/>
        </w:rPr>
        <w:t>. и</w:t>
      </w:r>
      <w:r w:rsidR="00B062BB" w:rsidRPr="0040142D">
        <w:rPr>
          <w:lang w:val="sr-Cyrl-BA"/>
        </w:rPr>
        <w:t xml:space="preserve"> 30</w:t>
      </w:r>
      <w:r w:rsidR="005B41A3" w:rsidRPr="0040142D">
        <w:rPr>
          <w:lang w:val="sr-Cyrl-BA"/>
        </w:rPr>
        <w:t>н</w:t>
      </w:r>
      <w:r w:rsidR="007213A5" w:rsidRPr="0040142D">
        <w:rPr>
          <w:lang w:val="sr-Cyrl-BA"/>
        </w:rPr>
        <w:t>, који гласе:</w:t>
      </w:r>
    </w:p>
    <w:p w14:paraId="02261055" w14:textId="77777777" w:rsidR="00FD7E74" w:rsidRPr="0040142D" w:rsidRDefault="00FD7E74" w:rsidP="007900CA">
      <w:pPr>
        <w:ind w:left="0" w:firstLine="720"/>
        <w:rPr>
          <w:lang w:val="sr-Cyrl-BA"/>
        </w:rPr>
      </w:pPr>
    </w:p>
    <w:p w14:paraId="792630CC" w14:textId="77777777" w:rsidR="00BC3237" w:rsidRPr="0040142D" w:rsidRDefault="00BC3237" w:rsidP="00D304EC">
      <w:pPr>
        <w:ind w:left="0" w:firstLine="0"/>
        <w:rPr>
          <w:lang w:val="sr-Cyrl-BA"/>
        </w:rPr>
      </w:pPr>
      <w:r w:rsidRPr="0040142D">
        <w:rPr>
          <w:lang w:val="sr-Cyrl-BA"/>
        </w:rPr>
        <w:t>„</w:t>
      </w:r>
      <w:r w:rsidRPr="0040142D">
        <w:rPr>
          <w:b/>
          <w:lang w:val="sr-Cyrl-BA"/>
        </w:rPr>
        <w:t>1.1 Концесионе накнаде у области електроенергетике, енергената, рударства и геологије</w:t>
      </w:r>
    </w:p>
    <w:p w14:paraId="11F90954" w14:textId="77777777" w:rsidR="00BC3237" w:rsidRPr="0040142D" w:rsidRDefault="00B062BB" w:rsidP="009F0FEC">
      <w:pPr>
        <w:ind w:left="0" w:firstLine="0"/>
        <w:jc w:val="center"/>
        <w:rPr>
          <w:lang w:val="sr-Cyrl-BA"/>
        </w:rPr>
      </w:pPr>
      <w:r w:rsidRPr="0040142D">
        <w:rPr>
          <w:lang w:val="sr-Cyrl-BA"/>
        </w:rPr>
        <w:t>Члан 30</w:t>
      </w:r>
      <w:r w:rsidR="00BC3237" w:rsidRPr="0040142D">
        <w:rPr>
          <w:lang w:val="sr-Cyrl-BA"/>
        </w:rPr>
        <w:t>а.</w:t>
      </w:r>
    </w:p>
    <w:p w14:paraId="19E7A5FF" w14:textId="77777777" w:rsidR="00BC3237" w:rsidRPr="0040142D" w:rsidRDefault="00BC3237" w:rsidP="00D304EC">
      <w:pPr>
        <w:ind w:left="0" w:firstLine="0"/>
        <w:jc w:val="center"/>
        <w:rPr>
          <w:lang w:val="sr-Cyrl-BA"/>
        </w:rPr>
      </w:pPr>
    </w:p>
    <w:p w14:paraId="66D7F03D" w14:textId="77777777" w:rsidR="00BC3237" w:rsidRPr="0040142D" w:rsidRDefault="00BC3237" w:rsidP="00D304EC">
      <w:pPr>
        <w:ind w:left="0" w:firstLine="720"/>
        <w:rPr>
          <w:lang w:val="sr-Cyrl-BA"/>
        </w:rPr>
      </w:pPr>
      <w:r w:rsidRPr="0040142D">
        <w:rPr>
          <w:lang w:val="sr-Cyrl-BA"/>
        </w:rPr>
        <w:t>(1)</w:t>
      </w:r>
      <w:r w:rsidR="009F0FEC" w:rsidRPr="0040142D">
        <w:rPr>
          <w:lang w:val="sr-Cyrl-BA"/>
        </w:rPr>
        <w:t xml:space="preserve"> </w:t>
      </w:r>
      <w:r w:rsidRPr="0040142D">
        <w:rPr>
          <w:lang w:val="sr-Cyrl-BA"/>
        </w:rPr>
        <w:t>Концесиона накнада за уступљено право у области електроенергетике, енергената, рударства и геологије утврђује се процентуално од вриједности планиране инвестиције концесионара у распону од 0,5% до 5%.</w:t>
      </w:r>
    </w:p>
    <w:p w14:paraId="052854BE" w14:textId="77777777" w:rsidR="00BC3237" w:rsidRPr="0040142D" w:rsidRDefault="00BC3237" w:rsidP="00D304EC">
      <w:pPr>
        <w:ind w:left="0" w:firstLine="720"/>
        <w:rPr>
          <w:lang w:val="sr-Cyrl-BA"/>
        </w:rPr>
      </w:pPr>
      <w:r w:rsidRPr="0040142D">
        <w:rPr>
          <w:lang w:val="sr-Cyrl-BA"/>
        </w:rPr>
        <w:t>(2)</w:t>
      </w:r>
      <w:r w:rsidR="009F0FEC" w:rsidRPr="0040142D">
        <w:rPr>
          <w:lang w:val="sr-Cyrl-BA"/>
        </w:rPr>
        <w:t xml:space="preserve"> </w:t>
      </w:r>
      <w:r w:rsidR="0033066B" w:rsidRPr="0040142D">
        <w:rPr>
          <w:lang w:val="sr-Cyrl-BA"/>
        </w:rPr>
        <w:t>Изузетно од става 1.</w:t>
      </w:r>
      <w:r w:rsidR="009F0FEC" w:rsidRPr="0040142D">
        <w:rPr>
          <w:lang w:val="sr-Cyrl-BA"/>
        </w:rPr>
        <w:t xml:space="preserve"> </w:t>
      </w:r>
      <w:r w:rsidR="0033066B" w:rsidRPr="0040142D">
        <w:rPr>
          <w:lang w:val="sr-Cyrl-BA"/>
        </w:rPr>
        <w:t>овог члана, к</w:t>
      </w:r>
      <w:r w:rsidRPr="0040142D">
        <w:rPr>
          <w:lang w:val="sr-Cyrl-BA"/>
        </w:rPr>
        <w:t>онцесиона накнада за уступљено право за предузећа која производе електричну енергију</w:t>
      </w:r>
      <w:r w:rsidR="00B062BB" w:rsidRPr="0040142D">
        <w:rPr>
          <w:lang w:val="sr-Cyrl-BA"/>
        </w:rPr>
        <w:t xml:space="preserve"> у раније изграђеним </w:t>
      </w:r>
      <w:r w:rsidR="00070351" w:rsidRPr="0040142D">
        <w:rPr>
          <w:lang w:val="sr-Cyrl-BA"/>
        </w:rPr>
        <w:t>објектима</w:t>
      </w:r>
      <w:r w:rsidRPr="0040142D">
        <w:rPr>
          <w:lang w:val="sr-Cyrl-BA"/>
        </w:rPr>
        <w:t xml:space="preserve"> израчунава се процентуално од годишњег прихода оствареног производњом електричне енергије за претходну пословну годину и то: </w:t>
      </w:r>
    </w:p>
    <w:p w14:paraId="7747A4CF" w14:textId="7DDE04F4" w:rsidR="00BC3237" w:rsidRPr="0040142D" w:rsidRDefault="00BC3237" w:rsidP="00D304EC">
      <w:pPr>
        <w:ind w:left="0" w:firstLine="720"/>
        <w:rPr>
          <w:lang w:val="sr-Cyrl-BA"/>
        </w:rPr>
      </w:pPr>
      <w:r w:rsidRPr="0040142D">
        <w:rPr>
          <w:lang w:val="sr-Cyrl-BA"/>
        </w:rPr>
        <w:t>а) за хидроелектране 0,5%</w:t>
      </w:r>
      <w:r w:rsidR="004313CF" w:rsidRPr="0040142D">
        <w:rPr>
          <w:lang w:val="sr-Cyrl-BA"/>
        </w:rPr>
        <w:t>,</w:t>
      </w:r>
    </w:p>
    <w:p w14:paraId="128A845A" w14:textId="77777777" w:rsidR="00BC3237" w:rsidRPr="0040142D" w:rsidRDefault="00BC3237" w:rsidP="00D304EC">
      <w:pPr>
        <w:ind w:left="0" w:firstLine="720"/>
        <w:rPr>
          <w:lang w:val="sr-Cyrl-BA"/>
        </w:rPr>
      </w:pPr>
      <w:r w:rsidRPr="0040142D">
        <w:rPr>
          <w:lang w:val="sr-Cyrl-BA"/>
        </w:rPr>
        <w:t>б) за термоелектране 0,2%.</w:t>
      </w:r>
    </w:p>
    <w:p w14:paraId="67041A94" w14:textId="77777777" w:rsidR="00BC3237" w:rsidRPr="0040142D" w:rsidRDefault="00BC3237" w:rsidP="00D304EC">
      <w:pPr>
        <w:ind w:left="0" w:firstLine="720"/>
        <w:rPr>
          <w:lang w:val="sr-Cyrl-BA"/>
        </w:rPr>
      </w:pPr>
      <w:r w:rsidRPr="0040142D">
        <w:rPr>
          <w:lang w:val="sr-Cyrl-BA"/>
        </w:rPr>
        <w:lastRenderedPageBreak/>
        <w:t>(3)</w:t>
      </w:r>
      <w:r w:rsidR="009F0FEC" w:rsidRPr="0040142D">
        <w:rPr>
          <w:lang w:val="sr-Cyrl-BA"/>
        </w:rPr>
        <w:t xml:space="preserve"> </w:t>
      </w:r>
      <w:r w:rsidRPr="0040142D">
        <w:rPr>
          <w:lang w:val="sr-Cyrl-BA"/>
        </w:rPr>
        <w:t>За преостали радни вијек енергетских објек</w:t>
      </w:r>
      <w:r w:rsidR="009F0FEC" w:rsidRPr="0040142D">
        <w:rPr>
          <w:lang w:val="sr-Cyrl-BA"/>
        </w:rPr>
        <w:t>a</w:t>
      </w:r>
      <w:r w:rsidRPr="0040142D">
        <w:rPr>
          <w:lang w:val="sr-Cyrl-BA"/>
        </w:rPr>
        <w:t>та у којима се производи електрична енергија, јавна предузећа дужна су закључити уговоре о концесији до 31.</w:t>
      </w:r>
      <w:r w:rsidR="009F0FEC" w:rsidRPr="0040142D">
        <w:rPr>
          <w:lang w:val="sr-Cyrl-BA"/>
        </w:rPr>
        <w:t xml:space="preserve"> марта </w:t>
      </w:r>
      <w:r w:rsidRPr="0040142D">
        <w:rPr>
          <w:lang w:val="sr-Cyrl-BA"/>
        </w:rPr>
        <w:t>2018.</w:t>
      </w:r>
      <w:r w:rsidR="009F0FEC" w:rsidRPr="0040142D">
        <w:rPr>
          <w:lang w:val="sr-Cyrl-BA"/>
        </w:rPr>
        <w:t xml:space="preserve"> </w:t>
      </w:r>
      <w:r w:rsidRPr="0040142D">
        <w:rPr>
          <w:lang w:val="sr-Cyrl-BA"/>
        </w:rPr>
        <w:t xml:space="preserve">године, у складу са </w:t>
      </w:r>
      <w:r w:rsidR="00070351" w:rsidRPr="0040142D">
        <w:rPr>
          <w:lang w:val="sr-Cyrl-BA"/>
        </w:rPr>
        <w:t>овим</w:t>
      </w:r>
      <w:r w:rsidRPr="0040142D">
        <w:rPr>
          <w:lang w:val="sr-Cyrl-BA"/>
        </w:rPr>
        <w:t xml:space="preserve"> законом.</w:t>
      </w:r>
    </w:p>
    <w:p w14:paraId="1F965D94" w14:textId="77777777" w:rsidR="00EA5583" w:rsidRPr="0040142D" w:rsidRDefault="00EA5583" w:rsidP="00EA5583">
      <w:pPr>
        <w:ind w:left="0" w:firstLine="0"/>
        <w:jc w:val="center"/>
        <w:rPr>
          <w:lang w:val="sr-Cyrl-BA"/>
        </w:rPr>
      </w:pPr>
    </w:p>
    <w:p w14:paraId="3810C67C" w14:textId="4A33E622" w:rsidR="00EA5583" w:rsidRPr="0040142D" w:rsidRDefault="00070351" w:rsidP="00EA5583">
      <w:pPr>
        <w:ind w:left="0" w:firstLine="0"/>
        <w:jc w:val="center"/>
        <w:rPr>
          <w:lang w:val="sr-Cyrl-BA"/>
        </w:rPr>
      </w:pPr>
      <w:r w:rsidRPr="0040142D">
        <w:rPr>
          <w:lang w:val="sr-Cyrl-BA"/>
        </w:rPr>
        <w:t>Члан 30</w:t>
      </w:r>
      <w:r w:rsidR="00BC3237" w:rsidRPr="0040142D">
        <w:rPr>
          <w:lang w:val="sr-Cyrl-BA"/>
        </w:rPr>
        <w:t>б.</w:t>
      </w:r>
    </w:p>
    <w:p w14:paraId="48C0980F" w14:textId="77777777" w:rsidR="00EA5583" w:rsidRPr="0040142D" w:rsidRDefault="00EA5583" w:rsidP="00D304EC">
      <w:pPr>
        <w:ind w:left="0" w:firstLine="720"/>
        <w:rPr>
          <w:lang w:val="sr-Cyrl-BA"/>
        </w:rPr>
      </w:pPr>
    </w:p>
    <w:p w14:paraId="5057DB63" w14:textId="78D97092" w:rsidR="00BC3237" w:rsidRPr="0040142D" w:rsidRDefault="0033066B" w:rsidP="00D304EC">
      <w:pPr>
        <w:ind w:left="0" w:firstLine="720"/>
        <w:rPr>
          <w:lang w:val="sr-Cyrl-BA"/>
        </w:rPr>
      </w:pPr>
      <w:r w:rsidRPr="0040142D">
        <w:rPr>
          <w:lang w:val="sr-Cyrl-BA"/>
        </w:rPr>
        <w:t>(1)</w:t>
      </w:r>
      <w:r w:rsidR="009F0FEC" w:rsidRPr="0040142D">
        <w:rPr>
          <w:lang w:val="sr-Cyrl-BA"/>
        </w:rPr>
        <w:t xml:space="preserve"> </w:t>
      </w:r>
      <w:r w:rsidR="00BC3237" w:rsidRPr="0040142D">
        <w:rPr>
          <w:lang w:val="sr-Cyrl-BA"/>
        </w:rPr>
        <w:t>Концесиона накнада за коришћење електроенергетских објеката износи:</w:t>
      </w:r>
    </w:p>
    <w:p w14:paraId="55884DB7" w14:textId="0BFAB537" w:rsidR="00BC3237" w:rsidRPr="0040142D" w:rsidRDefault="00BC3237" w:rsidP="00D304EC">
      <w:pPr>
        <w:ind w:left="0" w:firstLine="720"/>
        <w:rPr>
          <w:lang w:val="sr-Cyrl-BA"/>
        </w:rPr>
      </w:pPr>
      <w:r w:rsidRPr="0040142D">
        <w:rPr>
          <w:lang w:val="sr-Cyrl-BA"/>
        </w:rPr>
        <w:t>а) за хидроелектране, вјетроелектране и соларне електране 0,005</w:t>
      </w:r>
      <w:r w:rsidR="00980DE5" w:rsidRPr="0040142D">
        <w:rPr>
          <w:lang w:val="sr-Cyrl-BA"/>
        </w:rPr>
        <w:t>5</w:t>
      </w:r>
      <w:r w:rsidRPr="0040142D">
        <w:rPr>
          <w:lang w:val="sr-Cyrl-BA"/>
        </w:rPr>
        <w:t xml:space="preserve"> КМ по произведеном  </w:t>
      </w:r>
      <w:r w:rsidR="00AF003F" w:rsidRPr="0040142D">
        <w:rPr>
          <w:lang w:val="sr-Cyrl-BA"/>
        </w:rPr>
        <w:t>киловат</w:t>
      </w:r>
      <w:r w:rsidR="00547129" w:rsidRPr="0040142D">
        <w:rPr>
          <w:lang w:val="sr-Cyrl-BA"/>
        </w:rPr>
        <w:t>-сату</w:t>
      </w:r>
      <w:r w:rsidR="00AF003F" w:rsidRPr="0040142D">
        <w:rPr>
          <w:lang w:val="sr-Cyrl-BA"/>
        </w:rPr>
        <w:t xml:space="preserve"> </w:t>
      </w:r>
      <w:r w:rsidR="00547129" w:rsidRPr="0040142D">
        <w:rPr>
          <w:lang w:val="sr-Cyrl-BA"/>
        </w:rPr>
        <w:t>(</w:t>
      </w:r>
      <w:r w:rsidRPr="0040142D">
        <w:rPr>
          <w:lang w:val="sr-Cyrl-BA"/>
        </w:rPr>
        <w:t>kWh</w:t>
      </w:r>
      <w:r w:rsidR="00547129" w:rsidRPr="0040142D">
        <w:rPr>
          <w:lang w:val="sr-Cyrl-BA"/>
        </w:rPr>
        <w:t>)</w:t>
      </w:r>
      <w:r w:rsidRPr="0040142D">
        <w:rPr>
          <w:lang w:val="sr-Cyrl-BA"/>
        </w:rPr>
        <w:t xml:space="preserve"> електричне енергије на званичном обрачунском мјесту примопредаје електричне енергије</w:t>
      </w:r>
      <w:r w:rsidR="004313CF" w:rsidRPr="0040142D">
        <w:rPr>
          <w:lang w:val="sr-Cyrl-BA"/>
        </w:rPr>
        <w:t>,</w:t>
      </w:r>
    </w:p>
    <w:p w14:paraId="691A3CC5" w14:textId="1718CE44" w:rsidR="00BC3237" w:rsidRPr="0040142D" w:rsidRDefault="00BC3237" w:rsidP="00D304EC">
      <w:pPr>
        <w:ind w:left="0" w:firstLine="720"/>
        <w:rPr>
          <w:lang w:val="sr-Cyrl-BA"/>
        </w:rPr>
      </w:pPr>
      <w:r w:rsidRPr="0040142D">
        <w:rPr>
          <w:lang w:val="sr-Cyrl-BA"/>
        </w:rPr>
        <w:t>б) за термоелектране 0,003</w:t>
      </w:r>
      <w:r w:rsidR="00980DE5" w:rsidRPr="0040142D">
        <w:rPr>
          <w:lang w:val="sr-Cyrl-BA"/>
        </w:rPr>
        <w:t>3</w:t>
      </w:r>
      <w:r w:rsidRPr="0040142D">
        <w:rPr>
          <w:lang w:val="sr-Cyrl-BA"/>
        </w:rPr>
        <w:t xml:space="preserve"> КМ по произведеном  </w:t>
      </w:r>
      <w:r w:rsidR="00547129" w:rsidRPr="0040142D">
        <w:rPr>
          <w:lang w:val="sr-Cyrl-BA"/>
        </w:rPr>
        <w:t>киловат-сату (kWh)</w:t>
      </w:r>
      <w:r w:rsidRPr="0040142D">
        <w:rPr>
          <w:lang w:val="sr-Cyrl-BA"/>
        </w:rPr>
        <w:t xml:space="preserve"> електричне енергије на званичном обрачунском мјесту примопредаје електричне енергије</w:t>
      </w:r>
      <w:r w:rsidR="0033066B" w:rsidRPr="0040142D">
        <w:rPr>
          <w:lang w:val="sr-Cyrl-BA"/>
        </w:rPr>
        <w:t>.</w:t>
      </w:r>
    </w:p>
    <w:p w14:paraId="2E9A42DC" w14:textId="4CFE8D0F" w:rsidR="0033066B" w:rsidRPr="0040142D" w:rsidRDefault="0033066B" w:rsidP="00D304EC">
      <w:pPr>
        <w:ind w:left="0" w:firstLine="720"/>
        <w:rPr>
          <w:lang w:val="sr-Cyrl-BA"/>
        </w:rPr>
      </w:pPr>
      <w:r w:rsidRPr="0040142D">
        <w:rPr>
          <w:lang w:val="sr-Cyrl-BA"/>
        </w:rPr>
        <w:t>(2)</w:t>
      </w:r>
      <w:r w:rsidR="00547129" w:rsidRPr="0040142D">
        <w:rPr>
          <w:lang w:val="sr-Cyrl-BA"/>
        </w:rPr>
        <w:t xml:space="preserve"> </w:t>
      </w:r>
      <w:r w:rsidR="00F70810" w:rsidRPr="0040142D">
        <w:rPr>
          <w:lang w:val="sr-Cyrl-BA"/>
        </w:rPr>
        <w:t>Концесионар</w:t>
      </w:r>
      <w:r w:rsidR="008D0891" w:rsidRPr="0040142D">
        <w:rPr>
          <w:lang w:val="sr-Cyrl-BA"/>
        </w:rPr>
        <w:t>е, произвођаче</w:t>
      </w:r>
      <w:r w:rsidR="00F70810" w:rsidRPr="0040142D">
        <w:rPr>
          <w:lang w:val="sr-Cyrl-BA"/>
        </w:rPr>
        <w:t xml:space="preserve"> електричне</w:t>
      </w:r>
      <w:r w:rsidR="00A661B6" w:rsidRPr="0040142D">
        <w:rPr>
          <w:lang w:val="sr-Cyrl-BA"/>
        </w:rPr>
        <w:t xml:space="preserve"> енергије</w:t>
      </w:r>
      <w:r w:rsidR="00F00055" w:rsidRPr="0040142D">
        <w:rPr>
          <w:lang w:val="sr-Cyrl-BA"/>
        </w:rPr>
        <w:t xml:space="preserve"> у хидроелектранама и термоелектранама</w:t>
      </w:r>
      <w:r w:rsidR="00F70810" w:rsidRPr="0040142D">
        <w:rPr>
          <w:lang w:val="sr-Cyrl-BA"/>
        </w:rPr>
        <w:t xml:space="preserve"> који до ступања на снагу овог закона имају закључене уговоре о концесиј</w:t>
      </w:r>
      <w:r w:rsidR="00547129" w:rsidRPr="0040142D">
        <w:rPr>
          <w:lang w:val="sr-Cyrl-BA"/>
        </w:rPr>
        <w:t>и</w:t>
      </w:r>
      <w:r w:rsidR="00F70810" w:rsidRPr="0040142D">
        <w:rPr>
          <w:lang w:val="sr-Cyrl-BA"/>
        </w:rPr>
        <w:t xml:space="preserve"> за изградњу и коришћење електроенергетских објеката,</w:t>
      </w:r>
      <w:r w:rsidR="00386E40" w:rsidRPr="0040142D">
        <w:rPr>
          <w:lang w:val="sr-Cyrl-BA"/>
        </w:rPr>
        <w:t xml:space="preserve"> конце</w:t>
      </w:r>
      <w:r w:rsidR="00547129" w:rsidRPr="0040142D">
        <w:rPr>
          <w:lang w:val="sr-Cyrl-BA"/>
        </w:rPr>
        <w:t>н</w:t>
      </w:r>
      <w:r w:rsidR="00386E40" w:rsidRPr="0040142D">
        <w:rPr>
          <w:lang w:val="sr-Cyrl-BA"/>
        </w:rPr>
        <w:t xml:space="preserve">дент ће, </w:t>
      </w:r>
      <w:r w:rsidR="00A661B6" w:rsidRPr="0040142D">
        <w:rPr>
          <w:lang w:val="sr-Cyrl-BA"/>
        </w:rPr>
        <w:t>у року од 90 дана од дана ступања на снагу</w:t>
      </w:r>
      <w:r w:rsidR="004C3EEB" w:rsidRPr="0040142D">
        <w:rPr>
          <w:lang w:val="sr-Cyrl-BA"/>
        </w:rPr>
        <w:t xml:space="preserve"> овог закона</w:t>
      </w:r>
      <w:r w:rsidR="00386E40" w:rsidRPr="0040142D">
        <w:rPr>
          <w:lang w:val="sr-Cyrl-BA"/>
        </w:rPr>
        <w:t>, позвати да приступе склапању анекса  уговора</w:t>
      </w:r>
      <w:r w:rsidR="00F70810" w:rsidRPr="0040142D">
        <w:rPr>
          <w:lang w:val="sr-Cyrl-BA"/>
        </w:rPr>
        <w:t xml:space="preserve"> о концесијама </w:t>
      </w:r>
      <w:r w:rsidR="00386E40" w:rsidRPr="0040142D">
        <w:rPr>
          <w:lang w:val="sr-Cyrl-BA"/>
        </w:rPr>
        <w:t>ради усклађивања његових одред</w:t>
      </w:r>
      <w:r w:rsidR="00547129" w:rsidRPr="0040142D">
        <w:rPr>
          <w:lang w:val="sr-Cyrl-BA"/>
        </w:rPr>
        <w:t>а</w:t>
      </w:r>
      <w:r w:rsidR="00386E40" w:rsidRPr="0040142D">
        <w:rPr>
          <w:lang w:val="sr-Cyrl-BA"/>
        </w:rPr>
        <w:t>б</w:t>
      </w:r>
      <w:r w:rsidR="00547129" w:rsidRPr="0040142D">
        <w:rPr>
          <w:lang w:val="sr-Cyrl-BA"/>
        </w:rPr>
        <w:t>а</w:t>
      </w:r>
      <w:r w:rsidR="00386E40" w:rsidRPr="0040142D">
        <w:rPr>
          <w:lang w:val="sr-Cyrl-BA"/>
        </w:rPr>
        <w:t xml:space="preserve"> са овим законом.</w:t>
      </w:r>
    </w:p>
    <w:p w14:paraId="6F03BDF9" w14:textId="77777777" w:rsidR="00386E40" w:rsidRPr="0040142D" w:rsidRDefault="00386E40" w:rsidP="00D304EC">
      <w:pPr>
        <w:ind w:left="0" w:firstLine="720"/>
        <w:rPr>
          <w:lang w:val="sr-Cyrl-BA"/>
        </w:rPr>
      </w:pPr>
    </w:p>
    <w:p w14:paraId="7D9BE14E" w14:textId="77777777" w:rsidR="00BC3237" w:rsidRPr="0040142D" w:rsidRDefault="00070351" w:rsidP="00D304EC">
      <w:pPr>
        <w:ind w:left="0" w:firstLine="0"/>
        <w:jc w:val="center"/>
        <w:rPr>
          <w:lang w:val="sr-Cyrl-BA"/>
        </w:rPr>
      </w:pPr>
      <w:r w:rsidRPr="0040142D">
        <w:rPr>
          <w:lang w:val="sr-Cyrl-BA"/>
        </w:rPr>
        <w:t>Члан 30</w:t>
      </w:r>
      <w:r w:rsidR="00BC3237" w:rsidRPr="0040142D">
        <w:rPr>
          <w:lang w:val="sr-Cyrl-BA"/>
        </w:rPr>
        <w:t>в.</w:t>
      </w:r>
    </w:p>
    <w:p w14:paraId="601F643F" w14:textId="77777777" w:rsidR="00BC3237" w:rsidRPr="0040142D" w:rsidRDefault="00BC3237" w:rsidP="00D304EC">
      <w:pPr>
        <w:ind w:left="0" w:firstLine="0"/>
        <w:jc w:val="center"/>
        <w:rPr>
          <w:lang w:val="sr-Cyrl-BA"/>
        </w:rPr>
      </w:pPr>
    </w:p>
    <w:p w14:paraId="6B066B3E" w14:textId="77777777" w:rsidR="007F620A" w:rsidRPr="0040142D" w:rsidRDefault="00BC3237" w:rsidP="00D304EC">
      <w:pPr>
        <w:ind w:left="0" w:firstLine="720"/>
        <w:rPr>
          <w:lang w:val="sr-Cyrl-BA"/>
        </w:rPr>
      </w:pPr>
      <w:r w:rsidRPr="0040142D">
        <w:rPr>
          <w:lang w:val="sr-Cyrl-BA"/>
        </w:rPr>
        <w:t>Концесиона накнада за коришћење предмета концесије у области енергената износи од 2,7</w:t>
      </w:r>
      <w:r w:rsidR="00547129" w:rsidRPr="0040142D">
        <w:rPr>
          <w:lang w:val="sr-Cyrl-BA"/>
        </w:rPr>
        <w:t xml:space="preserve">% </w:t>
      </w:r>
      <w:r w:rsidRPr="0040142D">
        <w:rPr>
          <w:lang w:val="sr-Cyrl-BA"/>
        </w:rPr>
        <w:t>до 4% од годишњег прихода оствареног обављањем концесионе дјелатности.</w:t>
      </w:r>
    </w:p>
    <w:p w14:paraId="043E05A8" w14:textId="77777777" w:rsidR="00547129" w:rsidRPr="0040142D" w:rsidRDefault="00547129" w:rsidP="00D304EC">
      <w:pPr>
        <w:ind w:left="0" w:firstLine="0"/>
        <w:jc w:val="center"/>
        <w:rPr>
          <w:lang w:val="sr-Cyrl-BA"/>
        </w:rPr>
      </w:pPr>
    </w:p>
    <w:p w14:paraId="5A6BC00B" w14:textId="77777777" w:rsidR="00BC3237" w:rsidRPr="0040142D" w:rsidRDefault="00070351" w:rsidP="00D304EC">
      <w:pPr>
        <w:ind w:left="0" w:firstLine="0"/>
        <w:jc w:val="center"/>
        <w:rPr>
          <w:lang w:val="sr-Cyrl-BA"/>
        </w:rPr>
      </w:pPr>
      <w:r w:rsidRPr="0040142D">
        <w:rPr>
          <w:lang w:val="sr-Cyrl-BA"/>
        </w:rPr>
        <w:t>Члан 30</w:t>
      </w:r>
      <w:r w:rsidR="00BC3237" w:rsidRPr="0040142D">
        <w:rPr>
          <w:lang w:val="sr-Cyrl-BA"/>
        </w:rPr>
        <w:t>г.</w:t>
      </w:r>
    </w:p>
    <w:p w14:paraId="72B340CE" w14:textId="77777777" w:rsidR="00BC3237" w:rsidRPr="0040142D" w:rsidRDefault="00BC3237" w:rsidP="00D304EC">
      <w:pPr>
        <w:ind w:left="0" w:firstLine="720"/>
        <w:rPr>
          <w:lang w:val="sr-Cyrl-BA"/>
        </w:rPr>
      </w:pPr>
    </w:p>
    <w:p w14:paraId="61CA24BB" w14:textId="77777777" w:rsidR="00BC3237" w:rsidRPr="0040142D" w:rsidRDefault="00BC3237" w:rsidP="00D304EC">
      <w:pPr>
        <w:ind w:left="0" w:firstLine="720"/>
        <w:rPr>
          <w:lang w:val="sr-Cyrl-BA"/>
        </w:rPr>
      </w:pPr>
      <w:r w:rsidRPr="0040142D">
        <w:rPr>
          <w:lang w:val="sr-Cyrl-BA"/>
        </w:rPr>
        <w:t>Концесиона накнада за коришћење предмета концесије у области рударства утврђује се у распону:</w:t>
      </w:r>
    </w:p>
    <w:p w14:paraId="22F00A8E" w14:textId="77777777" w:rsidR="00BC3237" w:rsidRPr="0040142D" w:rsidRDefault="00BC3237" w:rsidP="00D304EC">
      <w:pPr>
        <w:ind w:left="0" w:firstLine="720"/>
        <w:rPr>
          <w:lang w:val="sr-Cyrl-BA"/>
        </w:rPr>
      </w:pPr>
      <w:r w:rsidRPr="0040142D">
        <w:rPr>
          <w:lang w:val="sr-Cyrl-BA"/>
        </w:rPr>
        <w:t>а) за металичне минералне сировине, угљиководонике, природне гасове, радиоактивне минералне сировине, архитектон</w:t>
      </w:r>
      <w:r w:rsidR="007115FA" w:rsidRPr="0040142D">
        <w:rPr>
          <w:lang w:val="sr-Cyrl-BA"/>
        </w:rPr>
        <w:t>с</w:t>
      </w:r>
      <w:r w:rsidRPr="0040142D">
        <w:rPr>
          <w:lang w:val="sr-Cyrl-BA"/>
        </w:rPr>
        <w:t>ко-грађевински камен и геотермалне ресурсе од 3,6% до 5% од годишњег прихода оствареног о</w:t>
      </w:r>
      <w:r w:rsidR="002C41F2" w:rsidRPr="0040142D">
        <w:rPr>
          <w:lang w:val="sr-Cyrl-BA"/>
        </w:rPr>
        <w:t>бављањем концесионе дјелатности,</w:t>
      </w:r>
    </w:p>
    <w:p w14:paraId="6DD19D49" w14:textId="77777777" w:rsidR="00BC3237" w:rsidRPr="0040142D" w:rsidRDefault="00BC3237" w:rsidP="00D304EC">
      <w:pPr>
        <w:ind w:left="0" w:firstLine="720"/>
        <w:rPr>
          <w:lang w:val="sr-Cyrl-BA"/>
        </w:rPr>
      </w:pPr>
      <w:r w:rsidRPr="0040142D">
        <w:rPr>
          <w:lang w:val="sr-Cyrl-BA"/>
        </w:rPr>
        <w:t>б) за остале минералне сировине од 0,3 КМ до 3 КМ по јединици мјере.</w:t>
      </w:r>
    </w:p>
    <w:p w14:paraId="1D8BE019" w14:textId="77777777" w:rsidR="00BC3237" w:rsidRPr="0040142D" w:rsidRDefault="00BC3237" w:rsidP="00D304EC">
      <w:pPr>
        <w:ind w:left="0" w:firstLine="720"/>
        <w:rPr>
          <w:lang w:val="sr-Cyrl-BA"/>
        </w:rPr>
      </w:pPr>
    </w:p>
    <w:p w14:paraId="1A20EC30" w14:textId="77777777" w:rsidR="00BC3237" w:rsidRPr="0040142D" w:rsidRDefault="00070351" w:rsidP="00D304EC">
      <w:pPr>
        <w:ind w:left="0" w:firstLine="0"/>
        <w:jc w:val="center"/>
        <w:rPr>
          <w:lang w:val="sr-Cyrl-BA"/>
        </w:rPr>
      </w:pPr>
      <w:r w:rsidRPr="0040142D">
        <w:rPr>
          <w:lang w:val="sr-Cyrl-BA"/>
        </w:rPr>
        <w:t>Члан 30</w:t>
      </w:r>
      <w:r w:rsidR="00BC3237" w:rsidRPr="0040142D">
        <w:rPr>
          <w:lang w:val="sr-Cyrl-BA"/>
        </w:rPr>
        <w:t>д.</w:t>
      </w:r>
    </w:p>
    <w:p w14:paraId="7C119D63" w14:textId="77777777" w:rsidR="002C41F2" w:rsidRPr="0040142D" w:rsidRDefault="002C41F2" w:rsidP="00D304EC">
      <w:pPr>
        <w:ind w:left="0" w:firstLine="720"/>
        <w:rPr>
          <w:lang w:val="sr-Cyrl-BA"/>
        </w:rPr>
      </w:pPr>
    </w:p>
    <w:p w14:paraId="4ACFE8C2" w14:textId="77777777" w:rsidR="002865E5" w:rsidRPr="0040142D" w:rsidRDefault="002865E5" w:rsidP="00D304EC">
      <w:pPr>
        <w:ind w:left="0" w:firstLine="720"/>
        <w:rPr>
          <w:lang w:val="sr-Cyrl-BA"/>
        </w:rPr>
      </w:pPr>
      <w:r w:rsidRPr="0040142D">
        <w:rPr>
          <w:lang w:val="sr-Cyrl-BA"/>
        </w:rPr>
        <w:t>(1)</w:t>
      </w:r>
      <w:r w:rsidR="002C41F2" w:rsidRPr="0040142D">
        <w:rPr>
          <w:lang w:val="sr-Cyrl-BA"/>
        </w:rPr>
        <w:t xml:space="preserve"> </w:t>
      </w:r>
      <w:r w:rsidRPr="0040142D">
        <w:rPr>
          <w:lang w:val="sr-Cyrl-BA"/>
        </w:rPr>
        <w:t xml:space="preserve">Концесионар који у свом саставу има рудник и термоелектрану концесиону накнаду за количине угља које користи за производњу електричне енергије у термоелектрани, не обрачунава </w:t>
      </w:r>
      <w:r w:rsidR="007115FA" w:rsidRPr="0040142D">
        <w:rPr>
          <w:lang w:val="sr-Cyrl-BA"/>
        </w:rPr>
        <w:t xml:space="preserve">и не плаћа </w:t>
      </w:r>
      <w:r w:rsidRPr="0040142D">
        <w:rPr>
          <w:lang w:val="sr-Cyrl-BA"/>
        </w:rPr>
        <w:t>посебно, него је концесионар плаћа у оквиру концесионе накнаде из члана 30б</w:t>
      </w:r>
      <w:r w:rsidR="002C41F2" w:rsidRPr="0040142D">
        <w:rPr>
          <w:lang w:val="sr-Cyrl-BA"/>
        </w:rPr>
        <w:t>.</w:t>
      </w:r>
      <w:r w:rsidRPr="0040142D">
        <w:rPr>
          <w:lang w:val="sr-Cyrl-BA"/>
        </w:rPr>
        <w:t xml:space="preserve"> став 1. тачка б</w:t>
      </w:r>
      <w:r w:rsidR="002C41F2" w:rsidRPr="0040142D">
        <w:rPr>
          <w:lang w:val="sr-Cyrl-BA"/>
        </w:rPr>
        <w:t>) овог закона</w:t>
      </w:r>
      <w:r w:rsidRPr="0040142D">
        <w:rPr>
          <w:lang w:val="sr-Cyrl-BA"/>
        </w:rPr>
        <w:t>.</w:t>
      </w:r>
    </w:p>
    <w:p w14:paraId="252135D1" w14:textId="77777777" w:rsidR="00BC3237" w:rsidRPr="0040142D" w:rsidRDefault="00BC3237" w:rsidP="00D304EC">
      <w:pPr>
        <w:ind w:left="0" w:firstLine="720"/>
        <w:rPr>
          <w:lang w:val="sr-Cyrl-BA"/>
        </w:rPr>
      </w:pPr>
      <w:r w:rsidRPr="0040142D">
        <w:rPr>
          <w:lang w:val="sr-Cyrl-BA"/>
        </w:rPr>
        <w:t>(2) Ако концесионар из става 1. овог члана, у оквиру концесионе дјелатности, врши експлоатацију угља ради продаје трећим лицима, плаћа концесиону накнаду у складу са одредбом члана 30г. став 1. тачка б) овог закона.</w:t>
      </w:r>
    </w:p>
    <w:p w14:paraId="2EE3309E" w14:textId="77777777" w:rsidR="00491FCE" w:rsidRDefault="00491FCE" w:rsidP="00D304EC">
      <w:pPr>
        <w:ind w:left="0" w:firstLine="0"/>
        <w:rPr>
          <w:b/>
          <w:lang w:val="sr-Cyrl-BA"/>
        </w:rPr>
      </w:pPr>
    </w:p>
    <w:p w14:paraId="2D6BCD3D" w14:textId="77777777" w:rsidR="00E5326C" w:rsidRPr="0040142D" w:rsidRDefault="00E5326C" w:rsidP="00D304EC">
      <w:pPr>
        <w:ind w:left="0" w:firstLine="0"/>
        <w:rPr>
          <w:b/>
          <w:lang w:val="sr-Cyrl-BA"/>
        </w:rPr>
      </w:pPr>
      <w:r w:rsidRPr="0040142D">
        <w:rPr>
          <w:b/>
          <w:lang w:val="sr-Cyrl-BA"/>
        </w:rPr>
        <w:t>1.2 Концесионе накнаде у области трговине, туризма и угоститељства</w:t>
      </w:r>
    </w:p>
    <w:p w14:paraId="1BAD6F36" w14:textId="77777777" w:rsidR="00E5326C" w:rsidRPr="0040142D" w:rsidRDefault="00E5326C" w:rsidP="00D304EC">
      <w:pPr>
        <w:ind w:left="0" w:firstLine="720"/>
        <w:rPr>
          <w:b/>
          <w:lang w:val="sr-Cyrl-BA"/>
        </w:rPr>
      </w:pPr>
    </w:p>
    <w:p w14:paraId="67901A1F" w14:textId="77777777" w:rsidR="00E5326C" w:rsidRPr="0040142D" w:rsidRDefault="00070351" w:rsidP="00D304EC">
      <w:pPr>
        <w:ind w:left="0" w:firstLine="0"/>
        <w:jc w:val="center"/>
        <w:rPr>
          <w:lang w:val="sr-Cyrl-BA"/>
        </w:rPr>
      </w:pPr>
      <w:r w:rsidRPr="0040142D">
        <w:rPr>
          <w:lang w:val="sr-Cyrl-BA"/>
        </w:rPr>
        <w:t>Члан 30</w:t>
      </w:r>
      <w:r w:rsidR="00E5326C" w:rsidRPr="0040142D">
        <w:rPr>
          <w:lang w:val="sr-Cyrl-BA"/>
        </w:rPr>
        <w:t>ђ.</w:t>
      </w:r>
    </w:p>
    <w:p w14:paraId="1E46F73F" w14:textId="77777777" w:rsidR="00E5326C" w:rsidRPr="0040142D" w:rsidRDefault="00E5326C" w:rsidP="00D304EC">
      <w:pPr>
        <w:ind w:left="0" w:firstLine="0"/>
        <w:jc w:val="center"/>
        <w:rPr>
          <w:lang w:val="sr-Cyrl-BA"/>
        </w:rPr>
      </w:pPr>
    </w:p>
    <w:p w14:paraId="2387F984" w14:textId="77777777" w:rsidR="00E5326C" w:rsidRPr="0040142D" w:rsidRDefault="00E5326C" w:rsidP="00D304EC">
      <w:pPr>
        <w:ind w:left="0" w:firstLine="720"/>
        <w:rPr>
          <w:lang w:val="sr-Cyrl-BA"/>
        </w:rPr>
      </w:pPr>
      <w:r w:rsidRPr="0040142D">
        <w:rPr>
          <w:lang w:val="sr-Cyrl-BA"/>
        </w:rPr>
        <w:t>(1)</w:t>
      </w:r>
      <w:r w:rsidR="002C41F2" w:rsidRPr="0040142D">
        <w:rPr>
          <w:lang w:val="sr-Cyrl-BA"/>
        </w:rPr>
        <w:t xml:space="preserve"> </w:t>
      </w:r>
      <w:r w:rsidRPr="0040142D">
        <w:rPr>
          <w:lang w:val="sr-Cyrl-BA"/>
        </w:rPr>
        <w:t>Концесиона накнада за уступљено право у области трговине, туризма и угоститељства утврђује се процентуално од вриједности планиране инвестиције концесионара у распону од 0,5% до 5%.</w:t>
      </w:r>
    </w:p>
    <w:p w14:paraId="327BF753" w14:textId="77777777" w:rsidR="00E5326C" w:rsidRPr="0040142D" w:rsidRDefault="00E5326C" w:rsidP="00D304EC">
      <w:pPr>
        <w:ind w:left="0" w:firstLine="720"/>
        <w:rPr>
          <w:lang w:val="sr-Cyrl-BA"/>
        </w:rPr>
      </w:pPr>
      <w:r w:rsidRPr="0040142D">
        <w:rPr>
          <w:lang w:val="sr-Cyrl-BA"/>
        </w:rPr>
        <w:lastRenderedPageBreak/>
        <w:t>(2)</w:t>
      </w:r>
      <w:r w:rsidR="002C41F2" w:rsidRPr="0040142D">
        <w:rPr>
          <w:lang w:val="sr-Cyrl-BA"/>
        </w:rPr>
        <w:t xml:space="preserve"> </w:t>
      </w:r>
      <w:r w:rsidRPr="0040142D">
        <w:rPr>
          <w:lang w:val="sr-Cyrl-BA"/>
        </w:rPr>
        <w:t>Концесиона накнада за коришћење концесије у области трговине, туризма и угоститељства утврђује се у распону од 2</w:t>
      </w:r>
      <w:r w:rsidR="007115FA" w:rsidRPr="0040142D">
        <w:rPr>
          <w:lang w:val="sr-Cyrl-BA"/>
        </w:rPr>
        <w:t>%</w:t>
      </w:r>
      <w:r w:rsidRPr="0040142D">
        <w:rPr>
          <w:lang w:val="sr-Cyrl-BA"/>
        </w:rPr>
        <w:t xml:space="preserve"> до 5% од годишњег прихода оствареног обављањем концесионе дјелатности.</w:t>
      </w:r>
    </w:p>
    <w:p w14:paraId="2305972F" w14:textId="77777777" w:rsidR="002C41F2" w:rsidRPr="0040142D" w:rsidRDefault="002C41F2" w:rsidP="002C41F2">
      <w:pPr>
        <w:ind w:left="0" w:firstLine="0"/>
        <w:rPr>
          <w:b/>
          <w:lang w:val="sr-Cyrl-BA"/>
        </w:rPr>
      </w:pPr>
    </w:p>
    <w:p w14:paraId="2885B068" w14:textId="77777777" w:rsidR="00E5326C" w:rsidRPr="0040142D" w:rsidRDefault="00E5326C" w:rsidP="00D304EC">
      <w:pPr>
        <w:pStyle w:val="ListParagraph"/>
        <w:numPr>
          <w:ilvl w:val="1"/>
          <w:numId w:val="2"/>
        </w:numPr>
        <w:ind w:left="426" w:hanging="426"/>
        <w:rPr>
          <w:b/>
          <w:lang w:val="sr-Cyrl-BA"/>
        </w:rPr>
      </w:pPr>
      <w:r w:rsidRPr="0040142D">
        <w:rPr>
          <w:b/>
          <w:lang w:val="sr-Cyrl-BA"/>
        </w:rPr>
        <w:t xml:space="preserve">Концесионе накнаде у области саобраћаја и веза </w:t>
      </w:r>
    </w:p>
    <w:p w14:paraId="2BCD4074" w14:textId="77777777" w:rsidR="00E5326C" w:rsidRPr="0040142D" w:rsidRDefault="00E5326C" w:rsidP="00D304EC">
      <w:pPr>
        <w:ind w:left="0" w:firstLine="0"/>
        <w:rPr>
          <w:b/>
          <w:lang w:val="sr-Cyrl-BA"/>
        </w:rPr>
      </w:pPr>
    </w:p>
    <w:p w14:paraId="7C2E5E3B" w14:textId="77777777" w:rsidR="00E5326C" w:rsidRPr="0040142D" w:rsidRDefault="00070351" w:rsidP="00D304EC">
      <w:pPr>
        <w:ind w:left="0" w:firstLine="0"/>
        <w:jc w:val="center"/>
        <w:rPr>
          <w:lang w:val="sr-Cyrl-BA"/>
        </w:rPr>
      </w:pPr>
      <w:r w:rsidRPr="0040142D">
        <w:rPr>
          <w:lang w:val="sr-Cyrl-BA"/>
        </w:rPr>
        <w:t>Члан 30</w:t>
      </w:r>
      <w:r w:rsidR="00E5326C" w:rsidRPr="0040142D">
        <w:rPr>
          <w:lang w:val="sr-Cyrl-BA"/>
        </w:rPr>
        <w:t>е.</w:t>
      </w:r>
    </w:p>
    <w:p w14:paraId="19E1F133" w14:textId="77777777" w:rsidR="00E5326C" w:rsidRPr="0040142D" w:rsidRDefault="00E5326C" w:rsidP="00D304EC">
      <w:pPr>
        <w:ind w:left="0" w:firstLine="0"/>
        <w:rPr>
          <w:lang w:val="sr-Cyrl-BA"/>
        </w:rPr>
      </w:pPr>
    </w:p>
    <w:p w14:paraId="0BEEFD6F" w14:textId="77777777" w:rsidR="00E5326C" w:rsidRPr="0040142D" w:rsidRDefault="00E5326C" w:rsidP="00D304EC">
      <w:pPr>
        <w:ind w:left="0" w:firstLine="720"/>
        <w:rPr>
          <w:lang w:val="sr-Cyrl-BA"/>
        </w:rPr>
      </w:pPr>
      <w:r w:rsidRPr="0040142D">
        <w:rPr>
          <w:lang w:val="sr-Cyrl-BA"/>
        </w:rPr>
        <w:t>(1)</w:t>
      </w:r>
      <w:r w:rsidR="002C41F2" w:rsidRPr="0040142D">
        <w:rPr>
          <w:lang w:val="sr-Cyrl-BA"/>
        </w:rPr>
        <w:t xml:space="preserve"> </w:t>
      </w:r>
      <w:r w:rsidRPr="0040142D">
        <w:rPr>
          <w:lang w:val="sr-Cyrl-BA"/>
        </w:rPr>
        <w:t>Концесиона накнада за уступљено право у области саобраћаја и веза утврђује се процентуално од вриједности планиране инвестиције концесионара у распону од 1,5% до 5%.</w:t>
      </w:r>
    </w:p>
    <w:p w14:paraId="6A7D3EDF" w14:textId="77777777" w:rsidR="00E5326C" w:rsidRPr="0040142D" w:rsidRDefault="00E5326C" w:rsidP="00D304EC">
      <w:pPr>
        <w:ind w:left="0" w:firstLine="720"/>
        <w:rPr>
          <w:lang w:val="sr-Cyrl-BA"/>
        </w:rPr>
      </w:pPr>
      <w:r w:rsidRPr="0040142D">
        <w:rPr>
          <w:lang w:val="sr-Cyrl-BA"/>
        </w:rPr>
        <w:t>(2)</w:t>
      </w:r>
      <w:r w:rsidR="002C41F2" w:rsidRPr="0040142D">
        <w:rPr>
          <w:lang w:val="sr-Cyrl-BA"/>
        </w:rPr>
        <w:t xml:space="preserve"> </w:t>
      </w:r>
      <w:r w:rsidRPr="0040142D">
        <w:rPr>
          <w:lang w:val="sr-Cyrl-BA"/>
        </w:rPr>
        <w:t>Концесиона накнада за коришћење концесије у области саобраћаја и веза утврђује се у износу од 5% од годишњег прихода оствареног обављањем концесионе дјелатности.</w:t>
      </w:r>
    </w:p>
    <w:p w14:paraId="33C19EB9" w14:textId="77777777" w:rsidR="00677169" w:rsidRPr="0040142D" w:rsidRDefault="00677169" w:rsidP="00D304EC">
      <w:pPr>
        <w:ind w:left="0" w:firstLine="0"/>
        <w:rPr>
          <w:b/>
          <w:lang w:val="sr-Cyrl-BA"/>
        </w:rPr>
      </w:pPr>
    </w:p>
    <w:p w14:paraId="25F2EDCF" w14:textId="77777777" w:rsidR="00E5326C" w:rsidRPr="0040142D" w:rsidRDefault="00E5326C" w:rsidP="00D304EC">
      <w:pPr>
        <w:ind w:left="0" w:firstLine="0"/>
        <w:rPr>
          <w:b/>
          <w:lang w:val="sr-Cyrl-BA"/>
        </w:rPr>
      </w:pPr>
      <w:r w:rsidRPr="0040142D">
        <w:rPr>
          <w:b/>
          <w:lang w:val="sr-Cyrl-BA"/>
        </w:rPr>
        <w:t>1.4 Концесионе накнаде у области пољопривреде, шумарства и водопривреде</w:t>
      </w:r>
    </w:p>
    <w:p w14:paraId="7399E66D" w14:textId="77777777" w:rsidR="00E5326C" w:rsidRPr="0040142D" w:rsidRDefault="00E5326C" w:rsidP="00D304EC">
      <w:pPr>
        <w:ind w:left="0" w:firstLine="720"/>
        <w:rPr>
          <w:lang w:val="sr-Cyrl-BA"/>
        </w:rPr>
      </w:pPr>
    </w:p>
    <w:p w14:paraId="7229E7B2" w14:textId="77777777" w:rsidR="00E5326C" w:rsidRPr="0040142D" w:rsidRDefault="00070351" w:rsidP="00D304EC">
      <w:pPr>
        <w:ind w:left="0" w:firstLine="0"/>
        <w:jc w:val="center"/>
        <w:rPr>
          <w:lang w:val="sr-Cyrl-BA"/>
        </w:rPr>
      </w:pPr>
      <w:r w:rsidRPr="0040142D">
        <w:rPr>
          <w:lang w:val="sr-Cyrl-BA"/>
        </w:rPr>
        <w:t>Члан 30</w:t>
      </w:r>
      <w:r w:rsidR="00E5326C" w:rsidRPr="0040142D">
        <w:rPr>
          <w:lang w:val="sr-Cyrl-BA"/>
        </w:rPr>
        <w:t>ж.</w:t>
      </w:r>
    </w:p>
    <w:p w14:paraId="4CAA7A7E" w14:textId="77777777" w:rsidR="00E5326C" w:rsidRPr="0040142D" w:rsidRDefault="00E5326C" w:rsidP="00D304EC">
      <w:pPr>
        <w:tabs>
          <w:tab w:val="left" w:pos="851"/>
        </w:tabs>
        <w:autoSpaceDE w:val="0"/>
        <w:autoSpaceDN w:val="0"/>
        <w:adjustRightInd w:val="0"/>
        <w:ind w:left="0" w:firstLine="0"/>
        <w:outlineLvl w:val="0"/>
        <w:rPr>
          <w:rFonts w:eastAsia="Calibri"/>
          <w:lang w:val="sr-Cyrl-BA"/>
        </w:rPr>
      </w:pPr>
    </w:p>
    <w:p w14:paraId="432A2417" w14:textId="77777777" w:rsidR="0030443F" w:rsidRPr="0040142D" w:rsidRDefault="0030443F" w:rsidP="00D304EC">
      <w:pPr>
        <w:autoSpaceDE w:val="0"/>
        <w:autoSpaceDN w:val="0"/>
        <w:adjustRightInd w:val="0"/>
        <w:ind w:left="0" w:firstLine="720"/>
        <w:outlineLvl w:val="0"/>
        <w:rPr>
          <w:rFonts w:eastAsia="Calibri"/>
          <w:lang w:val="sr-Cyrl-BA"/>
        </w:rPr>
      </w:pPr>
      <w:r w:rsidRPr="0040142D">
        <w:rPr>
          <w:rFonts w:eastAsia="Calibri"/>
          <w:lang w:val="sr-Cyrl-BA"/>
        </w:rPr>
        <w:t>(1)</w:t>
      </w:r>
      <w:r w:rsidR="00677169" w:rsidRPr="0040142D">
        <w:rPr>
          <w:rFonts w:eastAsia="Calibri"/>
          <w:lang w:val="sr-Cyrl-BA"/>
        </w:rPr>
        <w:t xml:space="preserve"> </w:t>
      </w:r>
      <w:r w:rsidRPr="0040142D">
        <w:rPr>
          <w:rFonts w:eastAsia="Calibri"/>
          <w:lang w:val="sr-Cyrl-BA"/>
        </w:rPr>
        <w:t xml:space="preserve">Концесиона накнада за уступљено право и концесиона накнада за коришћење пољопривредног земљишта обрачунава се по јединици мјере у </w:t>
      </w:r>
      <w:r w:rsidR="00677169" w:rsidRPr="0040142D">
        <w:rPr>
          <w:rFonts w:eastAsia="Calibri"/>
          <w:lang w:val="sr-Cyrl-BA"/>
        </w:rPr>
        <w:t>конвертибилним маркама по хектару површине (</w:t>
      </w:r>
      <w:r w:rsidRPr="0040142D">
        <w:rPr>
          <w:rFonts w:eastAsia="Calibri"/>
          <w:lang w:val="sr-Cyrl-BA"/>
        </w:rPr>
        <w:t>КМ/ha</w:t>
      </w:r>
      <w:r w:rsidR="00677169" w:rsidRPr="0040142D">
        <w:rPr>
          <w:rFonts w:eastAsia="Calibri"/>
          <w:lang w:val="sr-Cyrl-BA"/>
        </w:rPr>
        <w:t>)</w:t>
      </w:r>
      <w:r w:rsidRPr="0040142D">
        <w:rPr>
          <w:rFonts w:eastAsia="Calibri"/>
          <w:lang w:val="sr-Cyrl-BA"/>
        </w:rPr>
        <w:t>.</w:t>
      </w:r>
    </w:p>
    <w:p w14:paraId="42B76AE9" w14:textId="77777777" w:rsidR="00677169" w:rsidRPr="0040142D" w:rsidRDefault="00E5326C" w:rsidP="00D304EC">
      <w:pPr>
        <w:ind w:left="0" w:firstLine="709"/>
        <w:rPr>
          <w:rFonts w:eastAsia="Calibri"/>
          <w:lang w:val="sr-Cyrl-BA"/>
        </w:rPr>
      </w:pPr>
      <w:r w:rsidRPr="0040142D">
        <w:rPr>
          <w:rFonts w:eastAsia="Calibri"/>
          <w:lang w:val="sr-Cyrl-BA"/>
        </w:rPr>
        <w:tab/>
      </w:r>
      <w:r w:rsidR="0030443F" w:rsidRPr="0040142D">
        <w:rPr>
          <w:rFonts w:eastAsia="Calibri"/>
          <w:lang w:val="sr-Cyrl-BA"/>
        </w:rPr>
        <w:t>(2)</w:t>
      </w:r>
      <w:r w:rsidR="00677169" w:rsidRPr="0040142D">
        <w:rPr>
          <w:rFonts w:eastAsia="Calibri"/>
          <w:lang w:val="sr-Cyrl-BA"/>
        </w:rPr>
        <w:t xml:space="preserve"> </w:t>
      </w:r>
      <w:r w:rsidR="0030443F" w:rsidRPr="0040142D">
        <w:rPr>
          <w:rFonts w:eastAsia="Calibri"/>
          <w:lang w:val="sr-Cyrl-BA"/>
        </w:rPr>
        <w:t>Износ концесионе накнаде из става 1. овог члана утврђује се на основу сљедећих критеријума: вриједности катастарских класа земљишта на одређеном подручју гдје се пољопривредно земљиште налази, степена развијености јединица локалне самоуправе, врсте пољопривредне производње и дужине трајања концесионог периода.</w:t>
      </w:r>
    </w:p>
    <w:p w14:paraId="118D3D58" w14:textId="77777777" w:rsidR="00404E09" w:rsidRPr="0040142D" w:rsidRDefault="00404E09" w:rsidP="00D304EC">
      <w:pPr>
        <w:ind w:left="0" w:firstLine="0"/>
        <w:jc w:val="center"/>
        <w:rPr>
          <w:lang w:val="sr-Cyrl-BA"/>
        </w:rPr>
      </w:pPr>
    </w:p>
    <w:p w14:paraId="7277247E" w14:textId="77777777" w:rsidR="00E5326C" w:rsidRPr="0040142D" w:rsidRDefault="00070351" w:rsidP="00D304EC">
      <w:pPr>
        <w:ind w:left="0" w:firstLine="0"/>
        <w:jc w:val="center"/>
        <w:rPr>
          <w:lang w:val="sr-Cyrl-BA"/>
        </w:rPr>
      </w:pPr>
      <w:r w:rsidRPr="0040142D">
        <w:rPr>
          <w:lang w:val="sr-Cyrl-BA"/>
        </w:rPr>
        <w:t>Члан 30</w:t>
      </w:r>
      <w:r w:rsidR="00E5326C" w:rsidRPr="0040142D">
        <w:rPr>
          <w:lang w:val="sr-Cyrl-BA"/>
        </w:rPr>
        <w:t>з.</w:t>
      </w:r>
    </w:p>
    <w:p w14:paraId="5FBFF992" w14:textId="77777777" w:rsidR="00E5326C" w:rsidRPr="0040142D" w:rsidRDefault="00E5326C" w:rsidP="00D304EC">
      <w:pPr>
        <w:ind w:left="0" w:firstLine="0"/>
        <w:jc w:val="center"/>
        <w:rPr>
          <w:lang w:val="sr-Cyrl-BA"/>
        </w:rPr>
      </w:pPr>
    </w:p>
    <w:p w14:paraId="62D6435C" w14:textId="77777777" w:rsidR="00E5326C" w:rsidRPr="0040142D" w:rsidRDefault="00E5326C" w:rsidP="00D304EC">
      <w:pPr>
        <w:ind w:left="0" w:firstLine="720"/>
        <w:rPr>
          <w:rFonts w:eastAsia="Calibri"/>
          <w:lang w:val="sr-Cyrl-BA"/>
        </w:rPr>
      </w:pPr>
      <w:r w:rsidRPr="0040142D">
        <w:rPr>
          <w:rFonts w:eastAsia="Calibri"/>
          <w:lang w:val="sr-Cyrl-BA"/>
        </w:rPr>
        <w:t>(1</w:t>
      </w:r>
      <w:r w:rsidR="0030443F" w:rsidRPr="0040142D">
        <w:rPr>
          <w:rFonts w:eastAsia="Calibri"/>
          <w:lang w:val="sr-Cyrl-BA"/>
        </w:rPr>
        <w:t>)</w:t>
      </w:r>
      <w:r w:rsidR="00677169" w:rsidRPr="0040142D">
        <w:rPr>
          <w:rFonts w:eastAsia="Calibri"/>
          <w:lang w:val="sr-Cyrl-BA"/>
        </w:rPr>
        <w:t xml:space="preserve"> </w:t>
      </w:r>
      <w:r w:rsidR="0030443F" w:rsidRPr="0040142D">
        <w:rPr>
          <w:rFonts w:eastAsia="Calibri"/>
          <w:lang w:val="sr-Cyrl-BA"/>
        </w:rPr>
        <w:t>И</w:t>
      </w:r>
      <w:r w:rsidRPr="0040142D">
        <w:rPr>
          <w:rFonts w:eastAsia="Calibri"/>
          <w:lang w:val="sr-Cyrl-BA"/>
        </w:rPr>
        <w:t xml:space="preserve">знос концесионе накнаде за уступљено право </w:t>
      </w:r>
      <w:r w:rsidR="0030443F" w:rsidRPr="0040142D">
        <w:rPr>
          <w:rFonts w:eastAsia="Calibri"/>
          <w:lang w:val="sr-Cyrl-BA"/>
        </w:rPr>
        <w:t>по једном</w:t>
      </w:r>
      <w:r w:rsidRPr="0040142D">
        <w:rPr>
          <w:rFonts w:eastAsia="Calibri"/>
          <w:lang w:val="sr-Cyrl-BA"/>
        </w:rPr>
        <w:t xml:space="preserve"> </w:t>
      </w:r>
      <w:r w:rsidR="00677169" w:rsidRPr="0040142D">
        <w:rPr>
          <w:rFonts w:eastAsia="Calibri"/>
          <w:lang w:val="sr-Cyrl-BA"/>
        </w:rPr>
        <w:t>хектару</w:t>
      </w:r>
      <w:r w:rsidRPr="0040142D">
        <w:rPr>
          <w:rFonts w:eastAsia="Calibri"/>
          <w:lang w:val="sr-Cyrl-BA"/>
        </w:rPr>
        <w:t xml:space="preserve"> пољопривредног земљишта утврђује </w:t>
      </w:r>
      <w:r w:rsidR="00677169" w:rsidRPr="0040142D">
        <w:rPr>
          <w:rFonts w:eastAsia="Calibri"/>
          <w:lang w:val="sr-Cyrl-BA"/>
        </w:rPr>
        <w:t xml:space="preserve">се </w:t>
      </w:r>
      <w:r w:rsidRPr="0040142D">
        <w:rPr>
          <w:rFonts w:eastAsia="Calibri"/>
          <w:lang w:val="sr-Cyrl-BA"/>
        </w:rPr>
        <w:t xml:space="preserve">у распону од 6 </w:t>
      </w:r>
      <w:r w:rsidR="00677169" w:rsidRPr="0040142D">
        <w:rPr>
          <w:rFonts w:eastAsia="Calibri"/>
          <w:lang w:val="sr-Cyrl-BA"/>
        </w:rPr>
        <w:t xml:space="preserve">КМ/ha </w:t>
      </w:r>
      <w:r w:rsidRPr="0040142D">
        <w:rPr>
          <w:rFonts w:eastAsia="Calibri"/>
          <w:lang w:val="sr-Cyrl-BA"/>
        </w:rPr>
        <w:t xml:space="preserve">до 75 КМ/ha. </w:t>
      </w:r>
    </w:p>
    <w:p w14:paraId="50E2FAC9" w14:textId="77777777" w:rsidR="00E5326C" w:rsidRPr="0040142D" w:rsidRDefault="00E5326C" w:rsidP="00D304EC">
      <w:pPr>
        <w:ind w:left="0" w:firstLine="720"/>
        <w:rPr>
          <w:rFonts w:eastAsia="Calibri"/>
          <w:lang w:val="sr-Cyrl-BA"/>
        </w:rPr>
      </w:pPr>
      <w:r w:rsidRPr="0040142D">
        <w:rPr>
          <w:rFonts w:eastAsia="Calibri"/>
          <w:lang w:val="sr-Cyrl-BA"/>
        </w:rPr>
        <w:t>(2</w:t>
      </w:r>
      <w:r w:rsidR="0030443F" w:rsidRPr="0040142D">
        <w:rPr>
          <w:rFonts w:eastAsia="Calibri"/>
          <w:lang w:val="sr-Cyrl-BA"/>
        </w:rPr>
        <w:t>)</w:t>
      </w:r>
      <w:r w:rsidR="00677169" w:rsidRPr="0040142D">
        <w:rPr>
          <w:rFonts w:eastAsia="Calibri"/>
          <w:lang w:val="sr-Cyrl-BA"/>
        </w:rPr>
        <w:t xml:space="preserve"> </w:t>
      </w:r>
      <w:r w:rsidR="0030443F" w:rsidRPr="0040142D">
        <w:rPr>
          <w:rFonts w:eastAsia="Calibri"/>
          <w:lang w:val="sr-Cyrl-BA"/>
        </w:rPr>
        <w:t>И</w:t>
      </w:r>
      <w:r w:rsidRPr="0040142D">
        <w:rPr>
          <w:rFonts w:eastAsia="Calibri"/>
          <w:lang w:val="sr-Cyrl-BA"/>
        </w:rPr>
        <w:t xml:space="preserve">знос концесионе накнаде за коришћење </w:t>
      </w:r>
      <w:r w:rsidR="0030443F" w:rsidRPr="0040142D">
        <w:rPr>
          <w:rFonts w:eastAsia="Calibri"/>
          <w:lang w:val="sr-Cyrl-BA"/>
        </w:rPr>
        <w:t>по једном</w:t>
      </w:r>
      <w:r w:rsidRPr="0040142D">
        <w:rPr>
          <w:rFonts w:eastAsia="Calibri"/>
          <w:lang w:val="sr-Cyrl-BA"/>
        </w:rPr>
        <w:t xml:space="preserve"> </w:t>
      </w:r>
      <w:r w:rsidR="00677169" w:rsidRPr="0040142D">
        <w:rPr>
          <w:rFonts w:eastAsia="Calibri"/>
          <w:lang w:val="sr-Cyrl-BA"/>
        </w:rPr>
        <w:t>хектару</w:t>
      </w:r>
      <w:r w:rsidRPr="0040142D">
        <w:rPr>
          <w:rFonts w:eastAsia="Calibri"/>
          <w:lang w:val="sr-Cyrl-BA"/>
        </w:rPr>
        <w:t xml:space="preserve"> пољопривредног земљишта утврђује </w:t>
      </w:r>
      <w:r w:rsidR="00677169" w:rsidRPr="0040142D">
        <w:rPr>
          <w:rFonts w:eastAsia="Calibri"/>
          <w:lang w:val="sr-Cyrl-BA"/>
        </w:rPr>
        <w:t xml:space="preserve">се </w:t>
      </w:r>
      <w:r w:rsidRPr="0040142D">
        <w:rPr>
          <w:rFonts w:eastAsia="Calibri"/>
          <w:lang w:val="sr-Cyrl-BA"/>
        </w:rPr>
        <w:t xml:space="preserve">у распону од 39 </w:t>
      </w:r>
      <w:r w:rsidR="00677169" w:rsidRPr="0040142D">
        <w:rPr>
          <w:rFonts w:eastAsia="Calibri"/>
          <w:lang w:val="sr-Cyrl-BA"/>
        </w:rPr>
        <w:t xml:space="preserve">КМ/ha </w:t>
      </w:r>
      <w:r w:rsidRPr="0040142D">
        <w:rPr>
          <w:rFonts w:eastAsia="Calibri"/>
          <w:lang w:val="sr-Cyrl-BA"/>
        </w:rPr>
        <w:t xml:space="preserve">до 300 КМ/ha. </w:t>
      </w:r>
    </w:p>
    <w:p w14:paraId="2EBBCD1C" w14:textId="77777777" w:rsidR="0030443F" w:rsidRPr="0040142D" w:rsidRDefault="0030443F" w:rsidP="00D304EC">
      <w:pPr>
        <w:ind w:left="0" w:firstLine="720"/>
        <w:rPr>
          <w:rFonts w:eastAsia="Calibri"/>
          <w:lang w:val="sr-Cyrl-BA"/>
        </w:rPr>
      </w:pPr>
      <w:r w:rsidRPr="0040142D">
        <w:rPr>
          <w:rFonts w:eastAsia="Calibri"/>
          <w:lang w:val="sr-Cyrl-BA"/>
        </w:rPr>
        <w:t>(3)</w:t>
      </w:r>
      <w:r w:rsidR="00677169" w:rsidRPr="0040142D">
        <w:rPr>
          <w:rFonts w:eastAsia="Calibri"/>
          <w:lang w:val="sr-Cyrl-BA"/>
        </w:rPr>
        <w:t xml:space="preserve"> </w:t>
      </w:r>
      <w:r w:rsidRPr="0040142D">
        <w:rPr>
          <w:rFonts w:eastAsia="Calibri"/>
          <w:lang w:val="sr-Cyrl-BA"/>
        </w:rPr>
        <w:t>Износ концесионе накнаде из ст. 1. и 2. овог члана не може бити мањи од и</w:t>
      </w:r>
      <w:r w:rsidR="00677169" w:rsidRPr="0040142D">
        <w:rPr>
          <w:rFonts w:eastAsia="Calibri"/>
          <w:lang w:val="sr-Cyrl-BA"/>
        </w:rPr>
        <w:t>з</w:t>
      </w:r>
      <w:r w:rsidRPr="0040142D">
        <w:rPr>
          <w:rFonts w:eastAsia="Calibri"/>
          <w:lang w:val="sr-Cyrl-BA"/>
        </w:rPr>
        <w:t>носа утврђеног у складу са критеријумима из члана 3</w:t>
      </w:r>
      <w:r w:rsidR="007115FA" w:rsidRPr="0040142D">
        <w:rPr>
          <w:rFonts w:eastAsia="Calibri"/>
          <w:lang w:val="sr-Cyrl-BA"/>
        </w:rPr>
        <w:t>0</w:t>
      </w:r>
      <w:r w:rsidRPr="0040142D">
        <w:rPr>
          <w:rFonts w:eastAsia="Calibri"/>
          <w:lang w:val="sr-Cyrl-BA"/>
        </w:rPr>
        <w:t xml:space="preserve">ж. став 2. овог закона, а може бити већи у случају да понуђач сам понуди већу накнаду од накнаде приказане у јавном позиву за додјелу концесије. </w:t>
      </w:r>
    </w:p>
    <w:p w14:paraId="75B867B6" w14:textId="77777777" w:rsidR="00A1194C" w:rsidRPr="0040142D" w:rsidRDefault="00A1194C" w:rsidP="00D304EC">
      <w:pPr>
        <w:ind w:left="0" w:firstLine="0"/>
        <w:jc w:val="center"/>
        <w:rPr>
          <w:lang w:val="sr-Cyrl-BA"/>
        </w:rPr>
      </w:pPr>
    </w:p>
    <w:p w14:paraId="3E6FA854" w14:textId="77777777" w:rsidR="00E5326C" w:rsidRPr="0040142D" w:rsidRDefault="00E5326C" w:rsidP="00D304EC">
      <w:pPr>
        <w:ind w:left="0" w:firstLine="0"/>
        <w:jc w:val="center"/>
        <w:rPr>
          <w:lang w:val="sr-Cyrl-BA"/>
        </w:rPr>
      </w:pPr>
      <w:r w:rsidRPr="0040142D">
        <w:rPr>
          <w:lang w:val="sr-Cyrl-BA"/>
        </w:rPr>
        <w:t>Члан 3</w:t>
      </w:r>
      <w:r w:rsidR="00070351" w:rsidRPr="0040142D">
        <w:rPr>
          <w:lang w:val="sr-Cyrl-BA"/>
        </w:rPr>
        <w:t>0</w:t>
      </w:r>
      <w:r w:rsidRPr="0040142D">
        <w:rPr>
          <w:lang w:val="sr-Cyrl-BA"/>
        </w:rPr>
        <w:t>и.</w:t>
      </w:r>
    </w:p>
    <w:p w14:paraId="5C99780E" w14:textId="77777777" w:rsidR="00E5326C" w:rsidRPr="0040142D" w:rsidRDefault="00E5326C" w:rsidP="00D304EC">
      <w:pPr>
        <w:ind w:left="0" w:firstLine="0"/>
        <w:jc w:val="center"/>
        <w:rPr>
          <w:lang w:val="sr-Cyrl-BA"/>
        </w:rPr>
      </w:pPr>
    </w:p>
    <w:p w14:paraId="069F8D40" w14:textId="77777777" w:rsidR="00E5326C" w:rsidRPr="0040142D" w:rsidRDefault="00E5326C" w:rsidP="00D304EC">
      <w:pPr>
        <w:ind w:left="0" w:firstLine="720"/>
        <w:rPr>
          <w:lang w:val="sr-Cyrl-BA"/>
        </w:rPr>
      </w:pPr>
      <w:r w:rsidRPr="0040142D">
        <w:rPr>
          <w:lang w:val="sr-Cyrl-BA"/>
        </w:rPr>
        <w:t>(1)</w:t>
      </w:r>
      <w:r w:rsidR="00404E09" w:rsidRPr="0040142D">
        <w:rPr>
          <w:lang w:val="sr-Cyrl-BA"/>
        </w:rPr>
        <w:t xml:space="preserve"> </w:t>
      </w:r>
      <w:r w:rsidRPr="0040142D">
        <w:rPr>
          <w:lang w:val="sr-Cyrl-BA"/>
        </w:rPr>
        <w:t>Концесиона накнада за уступљено право у области риболова утврђује се процентуално од вриједности планиране инвестиције концесионара у распону од 0,3% до 5%.</w:t>
      </w:r>
    </w:p>
    <w:p w14:paraId="31FA93C3" w14:textId="77777777" w:rsidR="00E5326C" w:rsidRPr="0040142D" w:rsidRDefault="00E5326C" w:rsidP="00D304EC">
      <w:pPr>
        <w:ind w:left="0" w:firstLine="720"/>
        <w:rPr>
          <w:lang w:val="sr-Cyrl-BA"/>
        </w:rPr>
      </w:pPr>
      <w:r w:rsidRPr="0040142D">
        <w:rPr>
          <w:lang w:val="sr-Cyrl-BA"/>
        </w:rPr>
        <w:t>(2)</w:t>
      </w:r>
      <w:r w:rsidR="00404E09" w:rsidRPr="0040142D">
        <w:rPr>
          <w:lang w:val="sr-Cyrl-BA"/>
        </w:rPr>
        <w:t xml:space="preserve"> </w:t>
      </w:r>
      <w:r w:rsidRPr="0040142D">
        <w:rPr>
          <w:lang w:val="sr-Cyrl-BA"/>
        </w:rPr>
        <w:t>Концесиона накнада за коришћење концесије у области риб</w:t>
      </w:r>
      <w:r w:rsidR="0030443F" w:rsidRPr="0040142D">
        <w:rPr>
          <w:lang w:val="sr-Cyrl-BA"/>
        </w:rPr>
        <w:t xml:space="preserve">олова </w:t>
      </w:r>
      <w:r w:rsidRPr="0040142D">
        <w:rPr>
          <w:lang w:val="sr-Cyrl-BA"/>
        </w:rPr>
        <w:t>утврђује се у распону од 2</w:t>
      </w:r>
      <w:r w:rsidR="00404E09" w:rsidRPr="0040142D">
        <w:rPr>
          <w:lang w:val="sr-Cyrl-BA"/>
        </w:rPr>
        <w:t>%</w:t>
      </w:r>
      <w:r w:rsidRPr="0040142D">
        <w:rPr>
          <w:lang w:val="sr-Cyrl-BA"/>
        </w:rPr>
        <w:t xml:space="preserve"> до 4,5% од годишњег прихода оствареног обављањем концесионе дјелатности.</w:t>
      </w:r>
    </w:p>
    <w:p w14:paraId="0224F192" w14:textId="77777777" w:rsidR="00440B2E" w:rsidRPr="0040142D" w:rsidRDefault="00440B2E" w:rsidP="00440B2E">
      <w:pPr>
        <w:ind w:left="0" w:firstLine="0"/>
        <w:jc w:val="center"/>
        <w:rPr>
          <w:lang w:val="sr-Cyrl-BA"/>
        </w:rPr>
      </w:pPr>
    </w:p>
    <w:p w14:paraId="4A9EFFF3" w14:textId="77777777" w:rsidR="0007631B" w:rsidRDefault="0007631B" w:rsidP="00440B2E">
      <w:pPr>
        <w:ind w:left="0" w:firstLine="0"/>
        <w:jc w:val="center"/>
        <w:rPr>
          <w:lang w:val="sr-Cyrl-BA"/>
        </w:rPr>
      </w:pPr>
    </w:p>
    <w:p w14:paraId="50CDEED5" w14:textId="77777777" w:rsidR="0007631B" w:rsidRDefault="0007631B" w:rsidP="00440B2E">
      <w:pPr>
        <w:ind w:left="0" w:firstLine="0"/>
        <w:jc w:val="center"/>
        <w:rPr>
          <w:lang w:val="sr-Cyrl-BA"/>
        </w:rPr>
      </w:pPr>
    </w:p>
    <w:p w14:paraId="07504E41" w14:textId="77777777" w:rsidR="0007631B" w:rsidRDefault="0007631B" w:rsidP="00440B2E">
      <w:pPr>
        <w:ind w:left="0" w:firstLine="0"/>
        <w:jc w:val="center"/>
        <w:rPr>
          <w:lang w:val="sr-Cyrl-BA"/>
        </w:rPr>
      </w:pPr>
    </w:p>
    <w:p w14:paraId="5497CDF3" w14:textId="77777777" w:rsidR="00440B2E" w:rsidRPr="0040142D" w:rsidRDefault="00440B2E" w:rsidP="00440B2E">
      <w:pPr>
        <w:ind w:left="0" w:firstLine="0"/>
        <w:jc w:val="center"/>
        <w:rPr>
          <w:lang w:val="sr-Cyrl-BA"/>
        </w:rPr>
      </w:pPr>
      <w:r w:rsidRPr="0040142D">
        <w:rPr>
          <w:lang w:val="sr-Cyrl-BA"/>
        </w:rPr>
        <w:lastRenderedPageBreak/>
        <w:t>Члан 30ј.</w:t>
      </w:r>
    </w:p>
    <w:p w14:paraId="5EC4C56F" w14:textId="77777777" w:rsidR="00440B2E" w:rsidRPr="0040142D" w:rsidRDefault="00440B2E" w:rsidP="00440B2E">
      <w:pPr>
        <w:ind w:left="0" w:firstLine="0"/>
        <w:jc w:val="center"/>
        <w:rPr>
          <w:lang w:val="sr-Cyrl-BA"/>
        </w:rPr>
      </w:pPr>
    </w:p>
    <w:p w14:paraId="3DD70B37" w14:textId="0E8EA5E5" w:rsidR="00440B2E" w:rsidRPr="0040142D" w:rsidRDefault="00440B2E" w:rsidP="00440B2E">
      <w:pPr>
        <w:ind w:left="0" w:firstLine="720"/>
        <w:rPr>
          <w:rFonts w:eastAsia="Calibri"/>
          <w:lang w:val="sr-Cyrl-BA"/>
        </w:rPr>
      </w:pPr>
      <w:r w:rsidRPr="0040142D">
        <w:rPr>
          <w:rFonts w:eastAsia="Calibri"/>
          <w:lang w:val="sr-Cyrl-BA"/>
        </w:rPr>
        <w:t>(1) Концесиона накнада за уступљено право</w:t>
      </w:r>
      <w:r w:rsidR="00B67BF9" w:rsidRPr="0040142D">
        <w:rPr>
          <w:rFonts w:eastAsia="Calibri"/>
          <w:lang w:val="sr-Cyrl-BA"/>
        </w:rPr>
        <w:t xml:space="preserve"> у области ловства </w:t>
      </w:r>
      <w:r w:rsidRPr="0040142D">
        <w:rPr>
          <w:rFonts w:eastAsia="Calibri"/>
          <w:lang w:val="sr-Cyrl-BA"/>
        </w:rPr>
        <w:t>утврђује се на основу коефицијента корекције према вриједности планиране инвестиције из студије оправданости</w:t>
      </w:r>
      <w:r w:rsidRPr="0040142D">
        <w:rPr>
          <w:rFonts w:eastAsia="Times New Roman"/>
          <w:lang w:val="sr-Cyrl-BA"/>
        </w:rPr>
        <w:t xml:space="preserve">, а која је </w:t>
      </w:r>
      <w:r w:rsidRPr="0040142D">
        <w:rPr>
          <w:rFonts w:eastAsia="Calibri"/>
          <w:lang w:val="sr-Cyrl-BA"/>
        </w:rPr>
        <w:t>минимално 200.000 КМ.</w:t>
      </w:r>
    </w:p>
    <w:p w14:paraId="7DD6194A" w14:textId="77777777" w:rsidR="00440B2E" w:rsidRPr="0040142D" w:rsidRDefault="00440B2E" w:rsidP="00440B2E">
      <w:pPr>
        <w:ind w:left="0" w:firstLine="720"/>
        <w:rPr>
          <w:rFonts w:eastAsia="Calibri"/>
          <w:lang w:val="sr-Cyrl-BA"/>
        </w:rPr>
      </w:pPr>
      <w:r w:rsidRPr="0040142D">
        <w:rPr>
          <w:rFonts w:eastAsia="Calibri"/>
          <w:lang w:val="sr-Cyrl-BA"/>
        </w:rPr>
        <w:t>(2) Коефицијент корекције из став 1. овог члана је:</w:t>
      </w:r>
    </w:p>
    <w:p w14:paraId="199523B2" w14:textId="31E73466" w:rsidR="00440B2E" w:rsidRPr="0040142D" w:rsidRDefault="00440B2E" w:rsidP="00440B2E">
      <w:pPr>
        <w:ind w:left="0" w:firstLine="851"/>
        <w:rPr>
          <w:rFonts w:eastAsia="Calibri"/>
          <w:lang w:val="sr-Cyrl-BA"/>
        </w:rPr>
      </w:pPr>
      <w:r w:rsidRPr="0040142D">
        <w:rPr>
          <w:rFonts w:eastAsia="Calibri"/>
          <w:lang w:val="sr-Cyrl-BA"/>
        </w:rPr>
        <w:t xml:space="preserve">а) </w:t>
      </w:r>
      <w:r w:rsidR="00880ACB" w:rsidRPr="0040142D">
        <w:rPr>
          <w:rFonts w:eastAsia="Calibri"/>
          <w:lang w:val="sr-Cyrl-BA"/>
        </w:rPr>
        <w:t xml:space="preserve">0,05 </w:t>
      </w:r>
      <w:r w:rsidRPr="0040142D">
        <w:rPr>
          <w:rFonts w:eastAsia="Calibri"/>
          <w:lang w:val="sr-Cyrl-BA"/>
        </w:rPr>
        <w:t xml:space="preserve">за вриједност планиране инвестиције од 200.000 КМ до 499.999 КМ, </w:t>
      </w:r>
    </w:p>
    <w:p w14:paraId="0987283A" w14:textId="77777777" w:rsidR="00440B2E" w:rsidRPr="0040142D" w:rsidRDefault="00440B2E" w:rsidP="00440B2E">
      <w:pPr>
        <w:ind w:left="0" w:firstLine="851"/>
        <w:rPr>
          <w:rFonts w:eastAsia="Calibri"/>
          <w:lang w:val="sr-Cyrl-BA"/>
        </w:rPr>
      </w:pPr>
      <w:r w:rsidRPr="0040142D">
        <w:rPr>
          <w:rFonts w:eastAsia="Calibri"/>
          <w:lang w:val="sr-Cyrl-BA"/>
        </w:rPr>
        <w:t>б) 0,02 за вриједности планиране инвестиције од 500.000 КМ и више.</w:t>
      </w:r>
    </w:p>
    <w:p w14:paraId="211EF444" w14:textId="77777777" w:rsidR="00440B2E" w:rsidRPr="0040142D" w:rsidRDefault="00440B2E" w:rsidP="00440B2E">
      <w:pPr>
        <w:ind w:left="0" w:firstLine="720"/>
        <w:rPr>
          <w:rFonts w:eastAsia="Calibri"/>
          <w:lang w:val="sr-Cyrl-BA"/>
        </w:rPr>
      </w:pPr>
      <w:r w:rsidRPr="0040142D">
        <w:rPr>
          <w:rFonts w:eastAsia="Calibri"/>
          <w:lang w:val="sr-Cyrl-BA"/>
        </w:rPr>
        <w:t xml:space="preserve">(3) Концесиона накнада за коришћење концесије обрачунава се за планирани одстрел дивљачи који произлази из годишњег плана коришћења привредног ловишта или из привременог годишњег плана коришћења привредног ловишта за текућу ловну годину и утврђује се за једну годину трајања концесије. </w:t>
      </w:r>
    </w:p>
    <w:p w14:paraId="3B8D9B36" w14:textId="1F159FBD" w:rsidR="00440B2E" w:rsidRPr="0040142D" w:rsidRDefault="00440B2E" w:rsidP="00440B2E">
      <w:pPr>
        <w:ind w:left="0" w:firstLine="720"/>
        <w:rPr>
          <w:rFonts w:eastAsia="Calibri"/>
          <w:lang w:val="sr-Cyrl-BA"/>
        </w:rPr>
      </w:pPr>
      <w:r w:rsidRPr="0040142D">
        <w:rPr>
          <w:rFonts w:eastAsia="Calibri"/>
          <w:lang w:val="sr-Cyrl-BA"/>
        </w:rPr>
        <w:t>(4)</w:t>
      </w:r>
      <w:r w:rsidR="005F793E" w:rsidRPr="0040142D">
        <w:rPr>
          <w:rFonts w:eastAsia="Calibri"/>
          <w:lang w:val="sr-Cyrl-BA"/>
        </w:rPr>
        <w:t xml:space="preserve"> </w:t>
      </w:r>
      <w:r w:rsidRPr="0040142D">
        <w:rPr>
          <w:lang w:val="sr-Cyrl-BA"/>
        </w:rPr>
        <w:t>Годишња концесиона накнада из став 3. овог члана износи 15% од укупне вриједности дивљачи планиране за одстрел у годишњем или у привременом годишњем плану коришћења ловишта за текућу ловну годину, а чија је појединачна вриједност утврђена прописом о цјеновнику одстрела, коришћења дивљачи и услуга у ловишту.</w:t>
      </w:r>
    </w:p>
    <w:p w14:paraId="7BF9C41C" w14:textId="77777777" w:rsidR="000F07B1" w:rsidRPr="0040142D" w:rsidRDefault="000F07B1" w:rsidP="000F07B1">
      <w:pPr>
        <w:tabs>
          <w:tab w:val="left" w:pos="993"/>
        </w:tabs>
        <w:autoSpaceDE w:val="0"/>
        <w:autoSpaceDN w:val="0"/>
        <w:adjustRightInd w:val="0"/>
        <w:ind w:left="0" w:firstLine="0"/>
        <w:jc w:val="center"/>
        <w:outlineLvl w:val="0"/>
        <w:rPr>
          <w:rFonts w:eastAsia="Calibri"/>
          <w:lang w:val="sr-Cyrl-BA"/>
        </w:rPr>
      </w:pPr>
    </w:p>
    <w:p w14:paraId="021B0516" w14:textId="77777777" w:rsidR="000F07B1" w:rsidRPr="0040142D" w:rsidRDefault="000F07B1" w:rsidP="002414D5">
      <w:pPr>
        <w:autoSpaceDE w:val="0"/>
        <w:autoSpaceDN w:val="0"/>
        <w:adjustRightInd w:val="0"/>
        <w:ind w:left="0" w:firstLine="0"/>
        <w:jc w:val="center"/>
        <w:outlineLvl w:val="0"/>
        <w:rPr>
          <w:rFonts w:eastAsia="Calibri"/>
          <w:lang w:val="sr-Cyrl-BA"/>
        </w:rPr>
      </w:pPr>
      <w:r w:rsidRPr="0040142D">
        <w:rPr>
          <w:rFonts w:eastAsia="Calibri"/>
          <w:lang w:val="sr-Cyrl-BA"/>
        </w:rPr>
        <w:t>Члан 30к.</w:t>
      </w:r>
    </w:p>
    <w:p w14:paraId="619EBD96" w14:textId="77777777" w:rsidR="000F07B1" w:rsidRPr="0040142D" w:rsidRDefault="000F07B1" w:rsidP="000F07B1">
      <w:pPr>
        <w:autoSpaceDE w:val="0"/>
        <w:autoSpaceDN w:val="0"/>
        <w:adjustRightInd w:val="0"/>
        <w:ind w:left="0" w:firstLine="0"/>
        <w:outlineLvl w:val="0"/>
        <w:rPr>
          <w:rFonts w:eastAsia="Calibri"/>
          <w:lang w:val="sr-Cyrl-BA"/>
        </w:rPr>
      </w:pPr>
    </w:p>
    <w:p w14:paraId="44001E61" w14:textId="7D5D14E6" w:rsidR="008D0891" w:rsidRPr="0040142D" w:rsidRDefault="008D0891" w:rsidP="003A2189">
      <w:pPr>
        <w:pStyle w:val="ListParagraph"/>
        <w:numPr>
          <w:ilvl w:val="0"/>
          <w:numId w:val="7"/>
        </w:numPr>
        <w:tabs>
          <w:tab w:val="left" w:pos="1080"/>
        </w:tabs>
        <w:autoSpaceDE w:val="0"/>
        <w:autoSpaceDN w:val="0"/>
        <w:adjustRightInd w:val="0"/>
        <w:ind w:left="0" w:firstLine="720"/>
        <w:outlineLvl w:val="0"/>
        <w:rPr>
          <w:rFonts w:eastAsia="Calibri"/>
          <w:lang w:val="sr-Cyrl-BA"/>
        </w:rPr>
      </w:pPr>
      <w:r w:rsidRPr="0040142D">
        <w:rPr>
          <w:rFonts w:eastAsia="Calibri"/>
          <w:lang w:val="sr-Cyrl-BA"/>
        </w:rPr>
        <w:t>Концесиона накнада за уступљено право на јавном водном добру обрачунава се у износу од 0,5% од вриједности планиране инвестиције.</w:t>
      </w:r>
    </w:p>
    <w:p w14:paraId="21DBFDDC" w14:textId="76F7BDDA" w:rsidR="000F07B1" w:rsidRPr="0040142D" w:rsidRDefault="008D0891" w:rsidP="000F07B1">
      <w:pPr>
        <w:ind w:left="0" w:firstLine="720"/>
        <w:rPr>
          <w:rFonts w:eastAsia="Calibri"/>
          <w:lang w:val="sr-Cyrl-BA"/>
        </w:rPr>
      </w:pPr>
      <w:r w:rsidRPr="0040142D">
        <w:rPr>
          <w:rFonts w:eastAsia="Calibri"/>
          <w:lang w:val="sr-Cyrl-BA"/>
        </w:rPr>
        <w:t xml:space="preserve">(2) </w:t>
      </w:r>
      <w:r w:rsidR="000F07B1" w:rsidRPr="0040142D">
        <w:rPr>
          <w:rFonts w:eastAsia="Calibri"/>
          <w:lang w:val="sr-Cyrl-BA"/>
        </w:rPr>
        <w:t xml:space="preserve">Концесиона накнада за коришћење јавног водног добра: </w:t>
      </w:r>
    </w:p>
    <w:p w14:paraId="0FA6ADA7" w14:textId="6654C70F" w:rsidR="000F07B1" w:rsidRPr="0040142D" w:rsidRDefault="000F07B1" w:rsidP="000F07B1">
      <w:pPr>
        <w:ind w:left="0" w:firstLine="720"/>
        <w:rPr>
          <w:rFonts w:eastAsia="Calibri"/>
          <w:lang w:val="sr-Cyrl-BA"/>
        </w:rPr>
      </w:pPr>
      <w:r w:rsidRPr="0040142D">
        <w:rPr>
          <w:rFonts w:eastAsia="Calibri"/>
          <w:lang w:val="sr-Cyrl-BA"/>
        </w:rPr>
        <w:t>а) за коришћење воде за технолошки процес у обављању привредних дјелатности и коришћење питке воде за флаширање намијењене за конзумацију, тј. паковање воде и коришћење за комерцијалне сврхе, односно за производњу безалкохолних пића и других производа, као и за вађење материјала из водотока, накнада износи 50% од износа водне накнаде, утврђене прописом којим се уређује начин, поступак и рокови обрачунавања и плаћања и одгађања плаћања посебних водних накнада, као и прописом којим се  уређују стопе посебних водних накнада, на основу утврђене потрошње воде и утврђене количине извађеног материјала из водотока према програму уређења водотока,</w:t>
      </w:r>
    </w:p>
    <w:p w14:paraId="08609326" w14:textId="5D6581CF" w:rsidR="000F07B1" w:rsidRPr="0040142D" w:rsidRDefault="000F07B1" w:rsidP="000F07B1">
      <w:pPr>
        <w:ind w:left="0" w:firstLine="720"/>
        <w:rPr>
          <w:rFonts w:eastAsia="Calibri"/>
          <w:lang w:val="sr-Cyrl-BA"/>
        </w:rPr>
      </w:pPr>
      <w:r w:rsidRPr="0040142D">
        <w:rPr>
          <w:rFonts w:eastAsia="Calibri"/>
          <w:lang w:val="sr-Cyrl-BA"/>
        </w:rPr>
        <w:t>б) за коришћење воде и водног земљишта за производњу рибе и обављање других привредних дјелатности накнада износи 2,2% укупног годишњег прихода оствареног коришћењем предмета концесије.</w:t>
      </w:r>
    </w:p>
    <w:p w14:paraId="2697F6AB" w14:textId="77777777" w:rsidR="00404E09" w:rsidRPr="0040142D" w:rsidRDefault="00404E09" w:rsidP="00404E09">
      <w:pPr>
        <w:ind w:left="0" w:firstLine="0"/>
        <w:rPr>
          <w:lang w:val="sr-Cyrl-BA"/>
        </w:rPr>
      </w:pPr>
    </w:p>
    <w:p w14:paraId="2EDEC694" w14:textId="77777777" w:rsidR="00404E09" w:rsidRPr="0040142D" w:rsidRDefault="00404E09" w:rsidP="00404E09">
      <w:pPr>
        <w:ind w:left="0" w:firstLine="0"/>
        <w:rPr>
          <w:lang w:val="sr-Cyrl-BA"/>
        </w:rPr>
      </w:pPr>
    </w:p>
    <w:p w14:paraId="26F6C464" w14:textId="03FACCF5" w:rsidR="00E5326C" w:rsidRPr="0040142D" w:rsidRDefault="00E5326C" w:rsidP="00CB6681">
      <w:pPr>
        <w:ind w:left="0" w:firstLine="0"/>
        <w:rPr>
          <w:b/>
          <w:lang w:val="sr-Cyrl-BA"/>
        </w:rPr>
      </w:pPr>
      <w:r w:rsidRPr="0040142D">
        <w:rPr>
          <w:b/>
          <w:lang w:val="sr-Cyrl-BA"/>
        </w:rPr>
        <w:t xml:space="preserve">1.5 </w:t>
      </w:r>
      <w:r w:rsidR="00404E09" w:rsidRPr="0040142D">
        <w:rPr>
          <w:b/>
          <w:lang w:val="sr-Cyrl-BA"/>
        </w:rPr>
        <w:tab/>
      </w:r>
      <w:r w:rsidRPr="0040142D">
        <w:rPr>
          <w:b/>
          <w:lang w:val="sr-Cyrl-BA"/>
        </w:rPr>
        <w:t>Концесионе накнаде у области комуналних дјелатности,  управљања отпадoм и обављања дјелатности у заштићеним подручјима</w:t>
      </w:r>
    </w:p>
    <w:p w14:paraId="63D8F45C" w14:textId="77777777" w:rsidR="00E5326C" w:rsidRPr="0040142D" w:rsidRDefault="00E5326C" w:rsidP="00D304EC">
      <w:pPr>
        <w:ind w:left="0" w:firstLine="0"/>
        <w:jc w:val="center"/>
        <w:rPr>
          <w:lang w:val="sr-Cyrl-BA"/>
        </w:rPr>
      </w:pPr>
    </w:p>
    <w:p w14:paraId="15236AEE" w14:textId="51CC4AFA" w:rsidR="00E5326C" w:rsidRPr="0040142D" w:rsidRDefault="00070351" w:rsidP="00D304EC">
      <w:pPr>
        <w:ind w:left="0" w:firstLine="0"/>
        <w:jc w:val="center"/>
        <w:rPr>
          <w:lang w:val="sr-Cyrl-BA"/>
        </w:rPr>
      </w:pPr>
      <w:r w:rsidRPr="0040142D">
        <w:rPr>
          <w:lang w:val="sr-Cyrl-BA"/>
        </w:rPr>
        <w:t>Члан 30</w:t>
      </w:r>
      <w:r w:rsidR="005D38FB" w:rsidRPr="0040142D">
        <w:rPr>
          <w:lang w:val="sr-Cyrl-BA"/>
        </w:rPr>
        <w:t>л</w:t>
      </w:r>
      <w:r w:rsidR="00E5326C" w:rsidRPr="0040142D">
        <w:rPr>
          <w:lang w:val="sr-Cyrl-BA"/>
        </w:rPr>
        <w:t>.</w:t>
      </w:r>
    </w:p>
    <w:p w14:paraId="0AC9E975" w14:textId="77777777" w:rsidR="00E5326C" w:rsidRPr="0040142D" w:rsidRDefault="00E5326C" w:rsidP="00D304EC">
      <w:pPr>
        <w:ind w:left="0" w:firstLine="0"/>
        <w:jc w:val="center"/>
        <w:rPr>
          <w:lang w:val="sr-Cyrl-BA"/>
        </w:rPr>
      </w:pPr>
    </w:p>
    <w:p w14:paraId="7F0DDB6E" w14:textId="77777777" w:rsidR="00E5326C" w:rsidRPr="0040142D" w:rsidRDefault="00E5326C" w:rsidP="00D304EC">
      <w:pPr>
        <w:ind w:left="0" w:firstLine="720"/>
        <w:rPr>
          <w:lang w:val="sr-Cyrl-BA"/>
        </w:rPr>
      </w:pPr>
      <w:r w:rsidRPr="0040142D">
        <w:rPr>
          <w:lang w:val="sr-Cyrl-BA"/>
        </w:rPr>
        <w:t>(1)</w:t>
      </w:r>
      <w:r w:rsidR="00404E09" w:rsidRPr="0040142D">
        <w:rPr>
          <w:lang w:val="sr-Cyrl-BA"/>
        </w:rPr>
        <w:t xml:space="preserve"> </w:t>
      </w:r>
      <w:r w:rsidRPr="0040142D">
        <w:rPr>
          <w:lang w:val="sr-Cyrl-BA"/>
        </w:rPr>
        <w:t>Концесиона накнада за уступљено право у области комуналних дјелатности, осим водоснабдијевања становништва, као и за уступљено право за изградњу, одржавање и коришћење или реконструкцију и модернизацију комуналних објеката, утврђује се процентуално од вриједности планиране инвестиције концесионара у распону од 2% до 5%.</w:t>
      </w:r>
    </w:p>
    <w:p w14:paraId="51A8186D" w14:textId="77777777" w:rsidR="00E5326C" w:rsidRPr="0040142D" w:rsidRDefault="00E5326C" w:rsidP="00D304EC">
      <w:pPr>
        <w:ind w:left="0" w:firstLine="720"/>
        <w:rPr>
          <w:lang w:val="sr-Cyrl-BA"/>
        </w:rPr>
      </w:pPr>
      <w:r w:rsidRPr="0040142D">
        <w:rPr>
          <w:lang w:val="sr-Cyrl-BA"/>
        </w:rPr>
        <w:t>(2)</w:t>
      </w:r>
      <w:r w:rsidR="00404E09" w:rsidRPr="0040142D">
        <w:rPr>
          <w:lang w:val="sr-Cyrl-BA"/>
        </w:rPr>
        <w:t xml:space="preserve"> </w:t>
      </w:r>
      <w:r w:rsidRPr="0040142D">
        <w:rPr>
          <w:lang w:val="sr-Cyrl-BA"/>
        </w:rPr>
        <w:t>Концесиона накнада за коришћење концесије у области комуналних дјелатности</w:t>
      </w:r>
      <w:r w:rsidR="00404E09" w:rsidRPr="0040142D">
        <w:rPr>
          <w:lang w:val="sr-Cyrl-BA"/>
        </w:rPr>
        <w:t>,</w:t>
      </w:r>
      <w:r w:rsidRPr="0040142D">
        <w:rPr>
          <w:lang w:val="sr-Cyrl-BA"/>
        </w:rPr>
        <w:t xml:space="preserve"> осим водоснабдијевања становништва, као и за коришћење концесије за изградњу, одржавање и коришћење или реконструкцију и модернизацију комуналних објеката, утврђује се у распону од 4% до 8% од годишњег прихода оствареног обављањем концесионе дјелатности.</w:t>
      </w:r>
    </w:p>
    <w:p w14:paraId="38BDE50A" w14:textId="77777777" w:rsidR="00E5326C" w:rsidRPr="0040142D" w:rsidRDefault="00E5326C" w:rsidP="00D304EC">
      <w:pPr>
        <w:ind w:left="0" w:firstLine="0"/>
        <w:rPr>
          <w:b/>
          <w:lang w:val="sr-Cyrl-BA"/>
        </w:rPr>
      </w:pPr>
    </w:p>
    <w:p w14:paraId="6808897F" w14:textId="379FE032" w:rsidR="00E5326C" w:rsidRPr="0040142D" w:rsidRDefault="00070351" w:rsidP="00D304EC">
      <w:pPr>
        <w:ind w:left="0" w:firstLine="0"/>
        <w:jc w:val="center"/>
        <w:rPr>
          <w:lang w:val="sr-Cyrl-BA"/>
        </w:rPr>
      </w:pPr>
      <w:r w:rsidRPr="0040142D">
        <w:rPr>
          <w:lang w:val="sr-Cyrl-BA"/>
        </w:rPr>
        <w:lastRenderedPageBreak/>
        <w:t>Члан 30</w:t>
      </w:r>
      <w:r w:rsidR="005D38FB" w:rsidRPr="0040142D">
        <w:rPr>
          <w:lang w:val="sr-Cyrl-BA"/>
        </w:rPr>
        <w:t>љ</w:t>
      </w:r>
      <w:r w:rsidR="00E5326C" w:rsidRPr="0040142D">
        <w:rPr>
          <w:lang w:val="sr-Cyrl-BA"/>
        </w:rPr>
        <w:t>.</w:t>
      </w:r>
    </w:p>
    <w:p w14:paraId="2A8FB750" w14:textId="77777777" w:rsidR="00E5326C" w:rsidRPr="0040142D" w:rsidRDefault="00E5326C" w:rsidP="00D304EC">
      <w:pPr>
        <w:ind w:left="0" w:firstLine="0"/>
        <w:jc w:val="center"/>
        <w:rPr>
          <w:lang w:val="sr-Cyrl-BA"/>
        </w:rPr>
      </w:pPr>
    </w:p>
    <w:p w14:paraId="66783A4C" w14:textId="77777777" w:rsidR="00E5326C" w:rsidRPr="0040142D" w:rsidRDefault="00E5326C" w:rsidP="00D304EC">
      <w:pPr>
        <w:ind w:left="0" w:firstLine="720"/>
        <w:rPr>
          <w:lang w:val="sr-Cyrl-BA"/>
        </w:rPr>
      </w:pPr>
      <w:r w:rsidRPr="0040142D">
        <w:rPr>
          <w:lang w:val="sr-Cyrl-BA"/>
        </w:rPr>
        <w:t>(1)</w:t>
      </w:r>
      <w:r w:rsidR="00404E09" w:rsidRPr="0040142D">
        <w:rPr>
          <w:lang w:val="sr-Cyrl-BA"/>
        </w:rPr>
        <w:t xml:space="preserve"> </w:t>
      </w:r>
      <w:r w:rsidRPr="0040142D">
        <w:rPr>
          <w:lang w:val="sr-Cyrl-BA"/>
        </w:rPr>
        <w:t>Концесиона накнада за уступљено право у области дјелатности управљања отпадом утврђује се процентуално од вриједности планиране инвестиције концесионара у распону од 2% до 5%.</w:t>
      </w:r>
    </w:p>
    <w:p w14:paraId="2D616554" w14:textId="77777777" w:rsidR="00E5326C" w:rsidRPr="0040142D" w:rsidRDefault="00E5326C" w:rsidP="00D304EC">
      <w:pPr>
        <w:ind w:left="0" w:firstLine="720"/>
        <w:rPr>
          <w:lang w:val="sr-Cyrl-BA"/>
        </w:rPr>
      </w:pPr>
      <w:r w:rsidRPr="0040142D">
        <w:rPr>
          <w:lang w:val="sr-Cyrl-BA"/>
        </w:rPr>
        <w:t>(2)</w:t>
      </w:r>
      <w:r w:rsidR="00404E09" w:rsidRPr="0040142D">
        <w:rPr>
          <w:lang w:val="sr-Cyrl-BA"/>
        </w:rPr>
        <w:t xml:space="preserve"> </w:t>
      </w:r>
      <w:r w:rsidRPr="0040142D">
        <w:rPr>
          <w:lang w:val="sr-Cyrl-BA"/>
        </w:rPr>
        <w:t>Концесиона накнада за коришћење концесије у области управљања отпадом утврђује се у распону од 4% до 8% од годишњег прихода оствареног обављањем концесионе дјелатности.</w:t>
      </w:r>
    </w:p>
    <w:p w14:paraId="5DBD6843" w14:textId="77777777" w:rsidR="005B41A3" w:rsidRPr="0040142D" w:rsidRDefault="005B41A3" w:rsidP="007136E6">
      <w:pPr>
        <w:ind w:left="0" w:firstLine="0"/>
        <w:jc w:val="center"/>
        <w:rPr>
          <w:lang w:val="sr-Cyrl-BA"/>
        </w:rPr>
      </w:pPr>
    </w:p>
    <w:p w14:paraId="1D019D3E" w14:textId="494E4838" w:rsidR="00E5326C" w:rsidRPr="0040142D" w:rsidRDefault="00070351" w:rsidP="007136E6">
      <w:pPr>
        <w:ind w:left="0" w:firstLine="0"/>
        <w:jc w:val="center"/>
        <w:rPr>
          <w:lang w:val="sr-Cyrl-BA"/>
        </w:rPr>
      </w:pPr>
      <w:r w:rsidRPr="0040142D">
        <w:rPr>
          <w:lang w:val="sr-Cyrl-BA"/>
        </w:rPr>
        <w:t>Члан 30</w:t>
      </w:r>
      <w:r w:rsidR="005D38FB" w:rsidRPr="0040142D">
        <w:rPr>
          <w:lang w:val="sr-Cyrl-BA"/>
        </w:rPr>
        <w:t>м</w:t>
      </w:r>
      <w:r w:rsidR="00E5326C" w:rsidRPr="0040142D">
        <w:rPr>
          <w:lang w:val="sr-Cyrl-BA"/>
        </w:rPr>
        <w:t>.</w:t>
      </w:r>
    </w:p>
    <w:p w14:paraId="41F5DE3F" w14:textId="77777777" w:rsidR="003219D6" w:rsidRPr="0040142D" w:rsidRDefault="003219D6" w:rsidP="003219D6">
      <w:pPr>
        <w:ind w:left="3600" w:firstLine="720"/>
        <w:rPr>
          <w:lang w:val="sr-Cyrl-BA"/>
        </w:rPr>
      </w:pPr>
    </w:p>
    <w:p w14:paraId="105BE869" w14:textId="5D80F2AE" w:rsidR="003219D6" w:rsidRPr="0040142D" w:rsidRDefault="003219D6" w:rsidP="003219D6">
      <w:pPr>
        <w:ind w:left="0" w:firstLine="720"/>
        <w:rPr>
          <w:lang w:val="sr-Cyrl-BA"/>
        </w:rPr>
      </w:pPr>
      <w:r w:rsidRPr="0040142D">
        <w:rPr>
          <w:lang w:val="sr-Cyrl-BA"/>
        </w:rPr>
        <w:t>(1) Концесиона накнада за уступљено право за обављање дјелатности у заштићеним подручјима као заштићеним природним добрима, те право на изградњу и коришћење објеката потребних за обављање тих дјелатности утврђује се процентуално од вриједности планиране инвестиције концесионара у распону од 4% до 6%.</w:t>
      </w:r>
    </w:p>
    <w:p w14:paraId="30EFCF99" w14:textId="36EAED88" w:rsidR="003219D6" w:rsidRPr="0040142D" w:rsidRDefault="003219D6" w:rsidP="003219D6">
      <w:pPr>
        <w:ind w:left="0" w:firstLine="720"/>
        <w:rPr>
          <w:lang w:val="sr-Cyrl-BA"/>
        </w:rPr>
      </w:pPr>
      <w:r w:rsidRPr="0040142D">
        <w:rPr>
          <w:lang w:val="sr-Cyrl-BA"/>
        </w:rPr>
        <w:t>(2) Концесиона накнада за коришћење концесије за обављање дјелатности у заштићеним подручјима као заштићеним природним добрима, те право на изградњу и коришћење објеката потребних за обављање тих дјелатности  утврђује се у распону од 5% до 8% од годишњег прихода оствареног обављањем концесионе дјелатности.</w:t>
      </w:r>
    </w:p>
    <w:p w14:paraId="794B6793" w14:textId="77777777" w:rsidR="00DC2FCB" w:rsidRPr="0040142D" w:rsidRDefault="00DC2FCB" w:rsidP="006B3FE1">
      <w:pPr>
        <w:ind w:left="0" w:firstLine="0"/>
        <w:rPr>
          <w:b/>
          <w:lang w:val="sr-Cyrl-BA"/>
        </w:rPr>
      </w:pPr>
    </w:p>
    <w:p w14:paraId="5CD16C62" w14:textId="2B0E05B4" w:rsidR="00E5326C" w:rsidRPr="0040142D" w:rsidRDefault="00070351" w:rsidP="006B3FE1">
      <w:pPr>
        <w:ind w:left="0" w:firstLine="0"/>
        <w:jc w:val="center"/>
        <w:rPr>
          <w:lang w:val="sr-Cyrl-BA"/>
        </w:rPr>
      </w:pPr>
      <w:r w:rsidRPr="0040142D">
        <w:rPr>
          <w:lang w:val="sr-Cyrl-BA"/>
        </w:rPr>
        <w:t>Члан 30</w:t>
      </w:r>
      <w:r w:rsidR="005D38FB" w:rsidRPr="0040142D">
        <w:rPr>
          <w:lang w:val="sr-Cyrl-BA"/>
        </w:rPr>
        <w:t>н</w:t>
      </w:r>
      <w:r w:rsidR="00E5326C" w:rsidRPr="0040142D">
        <w:rPr>
          <w:lang w:val="sr-Cyrl-BA"/>
        </w:rPr>
        <w:t>.</w:t>
      </w:r>
    </w:p>
    <w:p w14:paraId="6937E0B6" w14:textId="77777777" w:rsidR="00DC2FCB" w:rsidRPr="0040142D" w:rsidRDefault="00DC2FCB" w:rsidP="006B3FE1">
      <w:pPr>
        <w:ind w:left="0" w:firstLine="0"/>
        <w:rPr>
          <w:b/>
          <w:lang w:val="sr-Cyrl-BA"/>
        </w:rPr>
      </w:pPr>
    </w:p>
    <w:p w14:paraId="1FB4A2A6" w14:textId="6354CF27" w:rsidR="00BC3237" w:rsidRPr="0040142D" w:rsidRDefault="00BC3237" w:rsidP="00D304EC">
      <w:pPr>
        <w:ind w:left="0" w:firstLine="720"/>
        <w:rPr>
          <w:lang w:val="sr-Cyrl-BA"/>
        </w:rPr>
      </w:pPr>
      <w:r w:rsidRPr="0040142D">
        <w:rPr>
          <w:lang w:val="sr-Cyrl-BA"/>
        </w:rPr>
        <w:t xml:space="preserve">Надлежна министарства за предметне концесије </w:t>
      </w:r>
      <w:r w:rsidR="003F2B8E" w:rsidRPr="0040142D">
        <w:rPr>
          <w:lang w:val="sr-Cyrl-BA"/>
        </w:rPr>
        <w:t>наведен</w:t>
      </w:r>
      <w:r w:rsidR="00111350" w:rsidRPr="0040142D">
        <w:rPr>
          <w:lang w:val="sr-Cyrl-BA"/>
        </w:rPr>
        <w:t>е</w:t>
      </w:r>
      <w:r w:rsidR="003F2B8E" w:rsidRPr="0040142D">
        <w:rPr>
          <w:lang w:val="sr-Cyrl-BA"/>
        </w:rPr>
        <w:t xml:space="preserve"> у</w:t>
      </w:r>
      <w:r w:rsidRPr="0040142D">
        <w:rPr>
          <w:lang w:val="sr-Cyrl-BA"/>
        </w:rPr>
        <w:t xml:space="preserve"> </w:t>
      </w:r>
      <w:r w:rsidR="003F2B8E" w:rsidRPr="0040142D">
        <w:rPr>
          <w:lang w:val="sr-Cyrl-BA"/>
        </w:rPr>
        <w:t xml:space="preserve">Глави V </w:t>
      </w:r>
      <w:r w:rsidR="00111350" w:rsidRPr="0040142D">
        <w:rPr>
          <w:lang w:val="sr-Cyrl-BA"/>
        </w:rPr>
        <w:t xml:space="preserve">одјељак 1. </w:t>
      </w:r>
      <w:r w:rsidRPr="0040142D">
        <w:rPr>
          <w:lang w:val="sr-Cyrl-BA"/>
        </w:rPr>
        <w:t>пододјељ</w:t>
      </w:r>
      <w:r w:rsidR="003F2B8E" w:rsidRPr="0040142D">
        <w:rPr>
          <w:lang w:val="sr-Cyrl-BA"/>
        </w:rPr>
        <w:t>ци</w:t>
      </w:r>
      <w:r w:rsidRPr="0040142D">
        <w:rPr>
          <w:lang w:val="sr-Cyrl-BA"/>
        </w:rPr>
        <w:t xml:space="preserve"> од 1.1 до 1.</w:t>
      </w:r>
      <w:r w:rsidR="002B5164" w:rsidRPr="0040142D">
        <w:rPr>
          <w:lang w:val="sr-Cyrl-BA"/>
        </w:rPr>
        <w:t>5</w:t>
      </w:r>
      <w:r w:rsidRPr="0040142D">
        <w:rPr>
          <w:lang w:val="sr-Cyrl-BA"/>
        </w:rPr>
        <w:t xml:space="preserve"> </w:t>
      </w:r>
      <w:r w:rsidR="00111350" w:rsidRPr="0040142D">
        <w:rPr>
          <w:lang w:val="sr-Cyrl-BA"/>
        </w:rPr>
        <w:t xml:space="preserve">овог закона </w:t>
      </w:r>
      <w:r w:rsidRPr="0040142D">
        <w:rPr>
          <w:lang w:val="sr-Cyrl-BA"/>
        </w:rPr>
        <w:t xml:space="preserve">обавезна су да у року </w:t>
      </w:r>
      <w:r w:rsidR="00111350" w:rsidRPr="0040142D">
        <w:rPr>
          <w:lang w:val="sr-Cyrl-BA"/>
        </w:rPr>
        <w:t xml:space="preserve">од </w:t>
      </w:r>
      <w:r w:rsidRPr="0040142D">
        <w:rPr>
          <w:lang w:val="sr-Cyrl-BA"/>
        </w:rPr>
        <w:t>60 дана од дана ступања на снагу овог закона донесу правилнике о критериј</w:t>
      </w:r>
      <w:r w:rsidR="00DF43FC" w:rsidRPr="0040142D">
        <w:rPr>
          <w:lang w:val="sr-Cyrl-BA"/>
        </w:rPr>
        <w:t>ум</w:t>
      </w:r>
      <w:r w:rsidRPr="0040142D">
        <w:rPr>
          <w:lang w:val="sr-Cyrl-BA"/>
        </w:rPr>
        <w:t>има за одређивање висине концес</w:t>
      </w:r>
      <w:r w:rsidR="00D91DA3">
        <w:rPr>
          <w:lang w:val="sr-Cyrl-BA"/>
        </w:rPr>
        <w:t>ионе накнаде и висине гаранција, као и о начину расподјеле концесионе накнаде за коришћење, уколико се концесиона дјелатност обавља на територији више јединица локалне смоуправе.</w:t>
      </w:r>
      <w:r w:rsidR="007115FA" w:rsidRPr="0040142D">
        <w:rPr>
          <w:lang w:val="sr-Cyrl-BA"/>
        </w:rPr>
        <w:t>“</w:t>
      </w:r>
    </w:p>
    <w:p w14:paraId="6FD08FCC" w14:textId="77777777" w:rsidR="00BC3237" w:rsidRPr="0040142D" w:rsidRDefault="00BC3237" w:rsidP="0075048E">
      <w:pPr>
        <w:ind w:left="0" w:firstLine="0"/>
        <w:jc w:val="center"/>
        <w:rPr>
          <w:lang w:val="sr-Cyrl-BA"/>
        </w:rPr>
      </w:pPr>
    </w:p>
    <w:p w14:paraId="2F29689E" w14:textId="77777777" w:rsidR="00BC3237" w:rsidRPr="0040142D" w:rsidRDefault="00BC3237" w:rsidP="007F620A">
      <w:pPr>
        <w:ind w:left="0" w:firstLine="0"/>
        <w:jc w:val="center"/>
        <w:rPr>
          <w:lang w:val="sr-Cyrl-BA"/>
        </w:rPr>
      </w:pPr>
      <w:r w:rsidRPr="0040142D">
        <w:rPr>
          <w:lang w:val="sr-Cyrl-BA"/>
        </w:rPr>
        <w:t xml:space="preserve">Члан </w:t>
      </w:r>
      <w:r w:rsidR="00CE2B2A" w:rsidRPr="0040142D">
        <w:rPr>
          <w:lang w:val="sr-Cyrl-BA"/>
        </w:rPr>
        <w:t>5</w:t>
      </w:r>
      <w:r w:rsidRPr="0040142D">
        <w:rPr>
          <w:lang w:val="sr-Cyrl-BA"/>
        </w:rPr>
        <w:t>.</w:t>
      </w:r>
    </w:p>
    <w:p w14:paraId="629F3144" w14:textId="77777777" w:rsidR="00BC3237" w:rsidRPr="0040142D" w:rsidRDefault="00BC3237" w:rsidP="0075048E">
      <w:pPr>
        <w:ind w:left="0" w:firstLine="0"/>
        <w:jc w:val="center"/>
        <w:rPr>
          <w:lang w:val="sr-Cyrl-BA"/>
        </w:rPr>
      </w:pPr>
    </w:p>
    <w:p w14:paraId="1031DC91" w14:textId="5B447244" w:rsidR="00BC3237" w:rsidRPr="0040142D" w:rsidRDefault="00A05C01" w:rsidP="0075048E">
      <w:pPr>
        <w:ind w:left="0" w:firstLine="720"/>
        <w:rPr>
          <w:lang w:val="sr-Cyrl-BA"/>
        </w:rPr>
      </w:pPr>
      <w:r w:rsidRPr="0040142D">
        <w:rPr>
          <w:lang w:val="sr-Cyrl-BA"/>
        </w:rPr>
        <w:t xml:space="preserve">Послије члана </w:t>
      </w:r>
      <w:r w:rsidR="007115FA" w:rsidRPr="0040142D">
        <w:rPr>
          <w:lang w:val="sr-Cyrl-BA"/>
        </w:rPr>
        <w:t>31</w:t>
      </w:r>
      <w:r w:rsidR="00BC3237" w:rsidRPr="0040142D">
        <w:rPr>
          <w:lang w:val="sr-Cyrl-BA"/>
        </w:rPr>
        <w:t xml:space="preserve">. додаје се </w:t>
      </w:r>
      <w:r w:rsidR="003F2B8E" w:rsidRPr="0040142D">
        <w:rPr>
          <w:lang w:val="sr-Cyrl-BA"/>
        </w:rPr>
        <w:t xml:space="preserve">наслов </w:t>
      </w:r>
      <w:r w:rsidR="00BC3237" w:rsidRPr="0040142D">
        <w:rPr>
          <w:lang w:val="sr-Cyrl-BA"/>
        </w:rPr>
        <w:t>нов</w:t>
      </w:r>
      <w:r w:rsidR="003F2B8E" w:rsidRPr="0040142D">
        <w:rPr>
          <w:lang w:val="sr-Cyrl-BA"/>
        </w:rPr>
        <w:t>ог</w:t>
      </w:r>
      <w:r w:rsidR="00BC3237" w:rsidRPr="0040142D">
        <w:rPr>
          <w:lang w:val="sr-Cyrl-BA"/>
        </w:rPr>
        <w:t xml:space="preserve"> одјељк</w:t>
      </w:r>
      <w:r w:rsidR="003F2B8E" w:rsidRPr="0040142D">
        <w:rPr>
          <w:lang w:val="sr-Cyrl-BA"/>
        </w:rPr>
        <w:t>а</w:t>
      </w:r>
      <w:r w:rsidR="00BC3237" w:rsidRPr="0040142D">
        <w:rPr>
          <w:lang w:val="sr-Cyrl-BA"/>
        </w:rPr>
        <w:t xml:space="preserve"> 2. који гласи: „2. Расподјела концесионе накнаде“. </w:t>
      </w:r>
    </w:p>
    <w:p w14:paraId="360D8960" w14:textId="77777777" w:rsidR="003F2B8E" w:rsidRPr="0040142D" w:rsidRDefault="003F2B8E" w:rsidP="00D304EC">
      <w:pPr>
        <w:ind w:left="3600" w:firstLine="720"/>
        <w:rPr>
          <w:lang w:val="sr-Cyrl-BA"/>
        </w:rPr>
      </w:pPr>
    </w:p>
    <w:p w14:paraId="0C9B3EAD" w14:textId="77777777" w:rsidR="00474ED8" w:rsidRPr="00474ED8" w:rsidRDefault="00474ED8" w:rsidP="00474ED8">
      <w:pPr>
        <w:ind w:left="0" w:firstLine="0"/>
        <w:jc w:val="center"/>
        <w:rPr>
          <w:rFonts w:eastAsia="Calibri"/>
          <w:lang w:val="sr-Cyrl-BA"/>
        </w:rPr>
      </w:pPr>
      <w:r w:rsidRPr="00474ED8">
        <w:rPr>
          <w:rFonts w:eastAsia="Calibri"/>
          <w:lang w:val="sr-Cyrl-BA"/>
        </w:rPr>
        <w:t>Члан 6.</w:t>
      </w:r>
    </w:p>
    <w:p w14:paraId="3AC0323D" w14:textId="77777777" w:rsidR="00474ED8" w:rsidRPr="00474ED8" w:rsidRDefault="00474ED8" w:rsidP="00474ED8">
      <w:pPr>
        <w:ind w:left="3600" w:firstLine="720"/>
        <w:rPr>
          <w:rFonts w:eastAsia="Calibri"/>
          <w:lang w:val="sr-Cyrl-BA"/>
        </w:rPr>
      </w:pPr>
    </w:p>
    <w:p w14:paraId="7A541B42" w14:textId="77777777" w:rsidR="00474ED8" w:rsidRPr="00474ED8" w:rsidRDefault="00474ED8" w:rsidP="00474ED8">
      <w:pPr>
        <w:ind w:left="116" w:right="52" w:firstLine="720"/>
        <w:rPr>
          <w:rFonts w:eastAsia="Calibri"/>
          <w:lang w:val="sr-Cyrl-BA"/>
        </w:rPr>
      </w:pPr>
      <w:r w:rsidRPr="00474ED8">
        <w:rPr>
          <w:rFonts w:eastAsia="Calibri"/>
          <w:lang w:val="sr-Cyrl-BA"/>
        </w:rPr>
        <w:t>У члану 32. послије става 2. додају се нови ст. 3. и 4. који гласе:</w:t>
      </w:r>
    </w:p>
    <w:p w14:paraId="07A6AFA9" w14:textId="77777777" w:rsidR="00474ED8" w:rsidRPr="00474ED8" w:rsidRDefault="00474ED8" w:rsidP="00474ED8">
      <w:pPr>
        <w:ind w:left="116" w:right="52" w:firstLine="720"/>
        <w:rPr>
          <w:rFonts w:eastAsia="Calibri"/>
          <w:lang w:val="sr-Cyrl-BA"/>
        </w:rPr>
      </w:pPr>
      <w:r w:rsidRPr="00474ED8">
        <w:rPr>
          <w:rFonts w:eastAsia="Calibri"/>
          <w:lang w:val="sr-Cyrl-BA"/>
        </w:rPr>
        <w:t>„(3) Изузетно од става 2. овог члана, концесиона накнада за коришћење електроенергетских објеката из члана 30б. став 1. овог закона дијели се између буџета Републике и буџета јединице локалне самоуправе на чијој територији се обавља концесиона дјелатност, у размјери 5 : 95.</w:t>
      </w:r>
    </w:p>
    <w:p w14:paraId="20ADA377" w14:textId="77777777" w:rsidR="00474ED8" w:rsidRPr="00474ED8" w:rsidRDefault="00474ED8" w:rsidP="00474ED8">
      <w:pPr>
        <w:ind w:left="116" w:right="52" w:firstLine="720"/>
        <w:rPr>
          <w:rFonts w:eastAsia="Calibri"/>
          <w:lang w:val="sr-Cyrl-BA"/>
        </w:rPr>
      </w:pPr>
      <w:r w:rsidRPr="00474ED8">
        <w:rPr>
          <w:rFonts w:eastAsia="Calibri"/>
          <w:lang w:val="sr-Cyrl-BA"/>
        </w:rPr>
        <w:t>(4) Електроенергетски субјекти из става 3. овог члана дужни су да јединице локалне самоуправе обавјештавају о извршеној уплати концесионе накнаде за коришћење, у буџет Републике.“</w:t>
      </w:r>
    </w:p>
    <w:p w14:paraId="4064C121" w14:textId="77777777" w:rsidR="00474ED8" w:rsidRPr="00474ED8" w:rsidRDefault="00474ED8" w:rsidP="00474ED8">
      <w:pPr>
        <w:ind w:left="116" w:right="52" w:firstLine="720"/>
        <w:rPr>
          <w:rFonts w:eastAsia="Calibri"/>
          <w:lang w:val="sr-Cyrl-BA"/>
        </w:rPr>
      </w:pPr>
      <w:r w:rsidRPr="00474ED8">
        <w:rPr>
          <w:rFonts w:eastAsia="Calibri"/>
          <w:lang w:val="sr-Cyrl-BA"/>
        </w:rPr>
        <w:t>Досадашњи став 3. постаје став 5.</w:t>
      </w:r>
    </w:p>
    <w:p w14:paraId="7451F1F7" w14:textId="77777777" w:rsidR="00474ED8" w:rsidRPr="00474ED8" w:rsidRDefault="00474ED8" w:rsidP="00474ED8">
      <w:pPr>
        <w:ind w:left="116" w:right="52" w:firstLine="720"/>
        <w:rPr>
          <w:rFonts w:eastAsia="Calibri"/>
          <w:lang w:val="sr-Cyrl-BA"/>
        </w:rPr>
      </w:pPr>
      <w:r w:rsidRPr="00474ED8">
        <w:rPr>
          <w:rFonts w:eastAsia="Calibri"/>
          <w:lang w:val="sr-Cyrl-BA"/>
        </w:rPr>
        <w:t>Досадашњи став. 4. који постаје став. 6 мијења се и гласи:</w:t>
      </w:r>
    </w:p>
    <w:p w14:paraId="06BC8EEA" w14:textId="77777777" w:rsidR="00474ED8" w:rsidRPr="00474ED8" w:rsidRDefault="00474ED8" w:rsidP="00474ED8">
      <w:pPr>
        <w:ind w:left="142" w:firstLine="425"/>
        <w:rPr>
          <w:rFonts w:eastAsia="Calibri"/>
          <w:lang w:val="sr-Cyrl-BA"/>
        </w:rPr>
      </w:pPr>
      <w:r w:rsidRPr="00474ED8">
        <w:rPr>
          <w:rFonts w:eastAsia="Calibri"/>
          <w:lang w:val="sr-Cyrl-BA"/>
        </w:rPr>
        <w:t xml:space="preserve">„(6) Средства од концесионе накнаде која директно или индиректно након дијељења у сразмајери из ст.  2. и 3. овог члана представљају приход буџета јединице локалне самоуправе воде се на посебном рачуну и користе се за: </w:t>
      </w:r>
    </w:p>
    <w:p w14:paraId="0AC355FE" w14:textId="77777777" w:rsidR="00474ED8" w:rsidRPr="00474ED8" w:rsidRDefault="00474ED8" w:rsidP="00474ED8">
      <w:pPr>
        <w:numPr>
          <w:ilvl w:val="0"/>
          <w:numId w:val="13"/>
        </w:numPr>
        <w:contextualSpacing/>
        <w:jc w:val="left"/>
        <w:rPr>
          <w:rFonts w:eastAsia="Calibri"/>
          <w:lang w:val="sr-Cyrl-BA"/>
        </w:rPr>
      </w:pPr>
      <w:r w:rsidRPr="00474ED8">
        <w:rPr>
          <w:rFonts w:eastAsia="Calibri"/>
          <w:lang w:val="sr-Cyrl-BA"/>
        </w:rPr>
        <w:t xml:space="preserve">изградњу и санацију примарних и инфраструктурних објеката (водовод, канализација, топловод, локални путеви  и друго) који су у функцији </w:t>
      </w:r>
      <w:r w:rsidRPr="00474ED8">
        <w:rPr>
          <w:rFonts w:eastAsia="Calibri"/>
          <w:lang w:val="sr-Cyrl-BA"/>
        </w:rPr>
        <w:lastRenderedPageBreak/>
        <w:t>привредног развоја и запошљавања, у проценту од најмање 30% од укупних средстава која се уплате по овом основу и</w:t>
      </w:r>
    </w:p>
    <w:p w14:paraId="02C6A07B" w14:textId="77777777" w:rsidR="00474ED8" w:rsidRPr="00474ED8" w:rsidRDefault="00474ED8" w:rsidP="00474ED8">
      <w:pPr>
        <w:numPr>
          <w:ilvl w:val="0"/>
          <w:numId w:val="13"/>
        </w:numPr>
        <w:contextualSpacing/>
        <w:jc w:val="left"/>
        <w:rPr>
          <w:rFonts w:eastAsia="Calibri"/>
          <w:lang w:val="sr-Cyrl-BA"/>
        </w:rPr>
      </w:pPr>
      <w:r w:rsidRPr="00474ED8">
        <w:rPr>
          <w:rFonts w:eastAsia="Calibri"/>
          <w:lang w:val="sr-Cyrl-BA"/>
        </w:rPr>
        <w:t>изградњу нових привредних капацитета или проширење постојећих, укључујући и стимулативно кредитирање“.</w:t>
      </w:r>
    </w:p>
    <w:p w14:paraId="490013DC" w14:textId="77777777" w:rsidR="00474ED8" w:rsidRPr="00474ED8" w:rsidRDefault="00474ED8" w:rsidP="00474ED8">
      <w:pPr>
        <w:ind w:left="720" w:firstLine="0"/>
        <w:contextualSpacing/>
        <w:rPr>
          <w:rFonts w:eastAsia="Calibri"/>
          <w:lang w:val="sr-Cyrl-BA"/>
        </w:rPr>
      </w:pPr>
      <w:r w:rsidRPr="00474ED8">
        <w:rPr>
          <w:rFonts w:eastAsia="Calibri"/>
          <w:lang w:val="sr-Cyrl-BA"/>
        </w:rPr>
        <w:t>Послије досадашњег става 4. који постаје став 6. додаје се нови став 7. који гласи:</w:t>
      </w:r>
    </w:p>
    <w:p w14:paraId="2306AECC" w14:textId="77777777" w:rsidR="00474ED8" w:rsidRPr="00474ED8" w:rsidRDefault="00474ED8" w:rsidP="00474ED8">
      <w:pPr>
        <w:ind w:left="0" w:firstLine="0"/>
        <w:rPr>
          <w:rFonts w:eastAsia="Calibri"/>
          <w:lang w:val="sr-Cyrl-BA"/>
        </w:rPr>
      </w:pPr>
      <w:r w:rsidRPr="00474ED8">
        <w:rPr>
          <w:rFonts w:eastAsia="Calibri"/>
          <w:lang w:val="sr-Cyrl-BA"/>
        </w:rPr>
        <w:t>            „ (7) Средства из става 6. овог члана не могу се користити за плате и друга лична примања запослених у административној служби, функционера и одборника у јединицама локалне самоуправе, нити за плате и друга лична примања корисника буџета јединице локалне самоуправе.“</w:t>
      </w:r>
    </w:p>
    <w:p w14:paraId="526C93B6" w14:textId="77777777" w:rsidR="00474ED8" w:rsidRPr="00474ED8" w:rsidRDefault="00474ED8" w:rsidP="00474ED8">
      <w:pPr>
        <w:ind w:left="0" w:firstLine="0"/>
        <w:rPr>
          <w:rFonts w:eastAsia="Calibri"/>
          <w:lang w:val="sr-Cyrl-BA"/>
        </w:rPr>
      </w:pPr>
      <w:r w:rsidRPr="00474ED8">
        <w:rPr>
          <w:rFonts w:eastAsia="Calibri"/>
          <w:lang w:val="sr-Cyrl-BA"/>
        </w:rPr>
        <w:tab/>
        <w:t xml:space="preserve">У досадашњем ставу 5. који постаје став 8. број: </w:t>
      </w:r>
      <w:r w:rsidRPr="00474ED8">
        <w:rPr>
          <w:rFonts w:eastAsia="Calibri"/>
          <w:lang w:val="sr-Latn-BA"/>
        </w:rPr>
        <w:t>„</w:t>
      </w:r>
      <w:r w:rsidRPr="00474ED8">
        <w:rPr>
          <w:rFonts w:eastAsia="Calibri"/>
          <w:lang w:val="sr-Cyrl-BA"/>
        </w:rPr>
        <w:t>4“ замјењује се бројем:</w:t>
      </w:r>
      <w:r w:rsidRPr="00474ED8">
        <w:rPr>
          <w:rFonts w:eastAsia="Calibri"/>
          <w:lang w:val="sr-Latn-BA"/>
        </w:rPr>
        <w:t xml:space="preserve"> „</w:t>
      </w:r>
      <w:r w:rsidRPr="00474ED8">
        <w:rPr>
          <w:rFonts w:eastAsia="Calibri"/>
          <w:lang w:val="sr-Cyrl-BA"/>
        </w:rPr>
        <w:t>6“.</w:t>
      </w:r>
    </w:p>
    <w:p w14:paraId="2A6B9186" w14:textId="77777777" w:rsidR="00474ED8" w:rsidRPr="00474ED8" w:rsidRDefault="00474ED8" w:rsidP="00474ED8">
      <w:pPr>
        <w:ind w:left="0" w:firstLine="0"/>
        <w:rPr>
          <w:rFonts w:eastAsia="Calibri"/>
          <w:lang w:val="sr-Cyrl-BA"/>
        </w:rPr>
      </w:pPr>
    </w:p>
    <w:p w14:paraId="7BBA8470" w14:textId="77777777" w:rsidR="00474ED8" w:rsidRPr="00474ED8" w:rsidRDefault="00474ED8" w:rsidP="00474ED8">
      <w:pPr>
        <w:ind w:left="0" w:firstLine="0"/>
        <w:jc w:val="left"/>
        <w:rPr>
          <w:rFonts w:ascii="Calibri" w:eastAsia="Calibri" w:hAnsi="Calibri"/>
          <w:sz w:val="22"/>
          <w:szCs w:val="22"/>
          <w:lang w:val="en-US"/>
        </w:rPr>
      </w:pPr>
    </w:p>
    <w:p w14:paraId="7AD8A3B2" w14:textId="77777777" w:rsidR="00F70810" w:rsidRPr="0040142D" w:rsidRDefault="0054313F" w:rsidP="007F620A">
      <w:pPr>
        <w:ind w:left="0" w:firstLine="0"/>
        <w:jc w:val="center"/>
        <w:rPr>
          <w:lang w:val="sr-Cyrl-BA"/>
        </w:rPr>
      </w:pPr>
      <w:r w:rsidRPr="0040142D">
        <w:rPr>
          <w:lang w:val="sr-Cyrl-BA"/>
        </w:rPr>
        <w:t xml:space="preserve">Члан </w:t>
      </w:r>
      <w:r w:rsidR="00CE2B2A" w:rsidRPr="0040142D">
        <w:rPr>
          <w:lang w:val="sr-Cyrl-BA"/>
        </w:rPr>
        <w:t>7</w:t>
      </w:r>
      <w:r w:rsidRPr="0040142D">
        <w:rPr>
          <w:lang w:val="sr-Cyrl-BA"/>
        </w:rPr>
        <w:t>.</w:t>
      </w:r>
    </w:p>
    <w:p w14:paraId="640CD301" w14:textId="77777777" w:rsidR="00F70810" w:rsidRPr="0040142D" w:rsidRDefault="00F70810" w:rsidP="00D304EC">
      <w:pPr>
        <w:ind w:left="0" w:firstLine="720"/>
        <w:rPr>
          <w:lang w:val="sr-Cyrl-BA"/>
        </w:rPr>
      </w:pPr>
    </w:p>
    <w:p w14:paraId="5B07CA91" w14:textId="5DAA5570" w:rsidR="00BC3237" w:rsidRPr="0040142D" w:rsidRDefault="00BC3237" w:rsidP="00D304EC">
      <w:pPr>
        <w:ind w:left="0" w:firstLine="720"/>
        <w:rPr>
          <w:lang w:val="sr-Cyrl-BA"/>
        </w:rPr>
      </w:pPr>
      <w:r w:rsidRPr="0040142D">
        <w:rPr>
          <w:lang w:val="sr-Cyrl-BA"/>
        </w:rPr>
        <w:t>Послије члана 32. додаје се нови члан 32а</w:t>
      </w:r>
      <w:r w:rsidR="00582AC3" w:rsidRPr="0040142D">
        <w:rPr>
          <w:lang w:val="sr-Cyrl-BA"/>
        </w:rPr>
        <w:t>,</w:t>
      </w:r>
      <w:r w:rsidRPr="0040142D">
        <w:rPr>
          <w:lang w:val="sr-Cyrl-BA"/>
        </w:rPr>
        <w:t xml:space="preserve"> који гласи:</w:t>
      </w:r>
    </w:p>
    <w:p w14:paraId="6A9C94AF" w14:textId="018835D6" w:rsidR="00582AC3" w:rsidRPr="0040142D" w:rsidRDefault="0054313F" w:rsidP="00582AC3">
      <w:pPr>
        <w:ind w:left="0" w:firstLine="0"/>
        <w:jc w:val="center"/>
        <w:rPr>
          <w:lang w:val="sr-Cyrl-BA"/>
        </w:rPr>
      </w:pPr>
      <w:r w:rsidRPr="0040142D">
        <w:rPr>
          <w:lang w:val="sr-Cyrl-BA"/>
        </w:rPr>
        <w:t>„</w:t>
      </w:r>
      <w:r w:rsidR="00582AC3" w:rsidRPr="0040142D">
        <w:rPr>
          <w:lang w:val="sr-Cyrl-BA"/>
        </w:rPr>
        <w:t>Члан 32а.</w:t>
      </w:r>
    </w:p>
    <w:p w14:paraId="7576DAE1" w14:textId="77777777" w:rsidR="00582AC3" w:rsidRPr="0040142D" w:rsidRDefault="00582AC3" w:rsidP="00582AC3">
      <w:pPr>
        <w:ind w:left="0" w:firstLine="0"/>
        <w:jc w:val="center"/>
        <w:rPr>
          <w:lang w:val="sr-Cyrl-BA"/>
        </w:rPr>
      </w:pPr>
    </w:p>
    <w:p w14:paraId="0AE77519" w14:textId="1400E61A" w:rsidR="00BC3237" w:rsidRPr="0040142D" w:rsidRDefault="0054313F" w:rsidP="00D304EC">
      <w:pPr>
        <w:ind w:left="0" w:firstLine="720"/>
        <w:rPr>
          <w:lang w:val="sr-Cyrl-BA"/>
        </w:rPr>
      </w:pPr>
      <w:r w:rsidRPr="0040142D">
        <w:rPr>
          <w:lang w:val="sr-Cyrl-BA"/>
        </w:rPr>
        <w:t>(1</w:t>
      </w:r>
      <w:r w:rsidR="00BC3237" w:rsidRPr="0040142D">
        <w:rPr>
          <w:lang w:val="sr-Cyrl-BA"/>
        </w:rPr>
        <w:t xml:space="preserve">) Ако су електроенергетски објекти из </w:t>
      </w:r>
      <w:r w:rsidRPr="0040142D">
        <w:rPr>
          <w:lang w:val="sr-Cyrl-BA"/>
        </w:rPr>
        <w:t>члана 30б. став</w:t>
      </w:r>
      <w:r w:rsidR="00BC3237" w:rsidRPr="0040142D">
        <w:rPr>
          <w:lang w:val="sr-Cyrl-BA"/>
        </w:rPr>
        <w:t xml:space="preserve"> 1. овог </w:t>
      </w:r>
      <w:r w:rsidRPr="0040142D">
        <w:rPr>
          <w:lang w:val="sr-Cyrl-BA"/>
        </w:rPr>
        <w:t>закона</w:t>
      </w:r>
      <w:r w:rsidR="00BC3237" w:rsidRPr="0040142D">
        <w:rPr>
          <w:lang w:val="sr-Cyrl-BA"/>
        </w:rPr>
        <w:t xml:space="preserve"> изграђени на територији више јединица локалне самоуправе, концесиона накнада за коришћење плаћа се сразмјерно површини заузетог земљишта.</w:t>
      </w:r>
    </w:p>
    <w:p w14:paraId="6C83FF52" w14:textId="77777777" w:rsidR="00BC3237" w:rsidRPr="0040142D" w:rsidRDefault="0054313F" w:rsidP="00D304EC">
      <w:pPr>
        <w:ind w:left="0" w:firstLine="720"/>
        <w:rPr>
          <w:lang w:val="sr-Cyrl-BA"/>
        </w:rPr>
      </w:pPr>
      <w:r w:rsidRPr="0040142D">
        <w:rPr>
          <w:lang w:val="sr-Cyrl-BA"/>
        </w:rPr>
        <w:t>(2</w:t>
      </w:r>
      <w:r w:rsidR="00BC3237" w:rsidRPr="0040142D">
        <w:rPr>
          <w:lang w:val="sr-Cyrl-BA"/>
        </w:rPr>
        <w:t>) Под заузетим земљиштем сматра се земљиште на којем су изграђени објекти који су у функцији обављања концесионе дјелатности, укључујући и експроприсано а неизграђено земљиште.</w:t>
      </w:r>
    </w:p>
    <w:p w14:paraId="1EE6D252" w14:textId="77777777" w:rsidR="00BC3237" w:rsidRPr="0040142D" w:rsidRDefault="0054313F" w:rsidP="00D304EC">
      <w:pPr>
        <w:ind w:left="0" w:firstLine="720"/>
        <w:rPr>
          <w:lang w:val="sr-Cyrl-BA"/>
        </w:rPr>
      </w:pPr>
      <w:r w:rsidRPr="0040142D">
        <w:rPr>
          <w:lang w:val="sr-Cyrl-BA"/>
        </w:rPr>
        <w:t>(3</w:t>
      </w:r>
      <w:r w:rsidR="00BC3237" w:rsidRPr="0040142D">
        <w:rPr>
          <w:lang w:val="sr-Cyrl-BA"/>
        </w:rPr>
        <w:t xml:space="preserve">) Површину заузетог земљишта из става </w:t>
      </w:r>
      <w:r w:rsidR="000230D3" w:rsidRPr="0040142D">
        <w:rPr>
          <w:lang w:val="sr-Cyrl-BA"/>
        </w:rPr>
        <w:t>2</w:t>
      </w:r>
      <w:r w:rsidR="00BC3237" w:rsidRPr="0040142D">
        <w:rPr>
          <w:lang w:val="sr-Cyrl-BA"/>
        </w:rPr>
        <w:t>. овог члана утврђују електроенергетски субјекти у сарадњи са републичком управом надлежном за имовинско-правне послове, у складу са пројектном документацијом.“</w:t>
      </w:r>
    </w:p>
    <w:p w14:paraId="07494EE3" w14:textId="77777777" w:rsidR="00582AC3" w:rsidRPr="0040142D" w:rsidRDefault="00582AC3" w:rsidP="00D304EC">
      <w:pPr>
        <w:ind w:left="0" w:firstLine="0"/>
        <w:jc w:val="center"/>
        <w:rPr>
          <w:lang w:val="sr-Cyrl-BA"/>
        </w:rPr>
      </w:pPr>
    </w:p>
    <w:p w14:paraId="03B5C51A" w14:textId="77777777" w:rsidR="00BC3237" w:rsidRPr="0040142D" w:rsidRDefault="00BC3237" w:rsidP="00D304EC">
      <w:pPr>
        <w:ind w:left="0" w:firstLine="0"/>
        <w:jc w:val="center"/>
        <w:rPr>
          <w:lang w:val="sr-Cyrl-BA"/>
        </w:rPr>
      </w:pPr>
      <w:r w:rsidRPr="0040142D">
        <w:rPr>
          <w:lang w:val="sr-Cyrl-BA"/>
        </w:rPr>
        <w:t xml:space="preserve">Члан </w:t>
      </w:r>
      <w:r w:rsidR="00CE2B2A" w:rsidRPr="0040142D">
        <w:rPr>
          <w:lang w:val="sr-Cyrl-BA"/>
        </w:rPr>
        <w:t>8</w:t>
      </w:r>
      <w:r w:rsidRPr="0040142D">
        <w:rPr>
          <w:lang w:val="sr-Cyrl-BA"/>
        </w:rPr>
        <w:t xml:space="preserve">. </w:t>
      </w:r>
    </w:p>
    <w:p w14:paraId="6F572E44" w14:textId="77777777" w:rsidR="00BC3237" w:rsidRPr="0040142D" w:rsidRDefault="00BC3237" w:rsidP="00D304EC">
      <w:pPr>
        <w:ind w:left="0" w:firstLine="0"/>
        <w:jc w:val="center"/>
        <w:rPr>
          <w:lang w:val="sr-Cyrl-BA"/>
        </w:rPr>
      </w:pPr>
    </w:p>
    <w:p w14:paraId="7E96CCE7" w14:textId="77777777" w:rsidR="00BC3237" w:rsidRPr="0040142D" w:rsidRDefault="00BC3237" w:rsidP="00D304EC">
      <w:pPr>
        <w:autoSpaceDE w:val="0"/>
        <w:autoSpaceDN w:val="0"/>
        <w:adjustRightInd w:val="0"/>
        <w:ind w:left="0" w:firstLine="720"/>
        <w:rPr>
          <w:bCs/>
          <w:lang w:val="sr-Cyrl-BA"/>
        </w:rPr>
      </w:pPr>
      <w:r w:rsidRPr="0040142D">
        <w:rPr>
          <w:bCs/>
          <w:lang w:val="sr-Cyrl-BA"/>
        </w:rPr>
        <w:t>Овај закон ступа на снагу осмог дана од дана објављивања у „Службеном гласнику Републике Српске“.</w:t>
      </w:r>
    </w:p>
    <w:p w14:paraId="7A3FB0D3" w14:textId="77777777" w:rsidR="00BC3237" w:rsidRDefault="00BC3237" w:rsidP="00D304EC">
      <w:pPr>
        <w:ind w:left="0" w:firstLine="0"/>
        <w:jc w:val="center"/>
        <w:rPr>
          <w:lang w:val="sr-Cyrl-BA"/>
        </w:rPr>
      </w:pPr>
    </w:p>
    <w:p w14:paraId="2ED6C42B" w14:textId="77777777" w:rsidR="0007631B" w:rsidRDefault="0007631B" w:rsidP="00D304EC">
      <w:pPr>
        <w:ind w:left="0" w:firstLine="0"/>
        <w:jc w:val="center"/>
        <w:rPr>
          <w:lang w:val="sr-Cyrl-BA"/>
        </w:rPr>
      </w:pPr>
    </w:p>
    <w:p w14:paraId="00307413" w14:textId="77777777" w:rsidR="0007631B" w:rsidRDefault="0007631B" w:rsidP="00D304EC">
      <w:pPr>
        <w:ind w:left="0" w:firstLine="0"/>
        <w:jc w:val="center"/>
        <w:rPr>
          <w:lang w:val="sr-Cyrl-BA"/>
        </w:rPr>
      </w:pPr>
    </w:p>
    <w:p w14:paraId="5DE1B732" w14:textId="77777777" w:rsidR="0007631B" w:rsidRPr="0040142D" w:rsidRDefault="0007631B" w:rsidP="00D304EC">
      <w:pPr>
        <w:ind w:left="0" w:firstLine="0"/>
        <w:jc w:val="center"/>
        <w:rPr>
          <w:lang w:val="sr-Cyrl-BA"/>
        </w:rPr>
      </w:pPr>
    </w:p>
    <w:p w14:paraId="22641C54" w14:textId="77777777" w:rsidR="00582AC3" w:rsidRPr="0040142D" w:rsidRDefault="00582AC3" w:rsidP="00D304EC">
      <w:pPr>
        <w:ind w:left="0" w:firstLine="0"/>
        <w:jc w:val="center"/>
        <w:rPr>
          <w:lang w:val="sr-Cyrl-BA"/>
        </w:rPr>
      </w:pPr>
    </w:p>
    <w:p w14:paraId="54746D34" w14:textId="3FED05D0" w:rsidR="00A24B39" w:rsidRPr="00B334B5" w:rsidRDefault="00A24B39" w:rsidP="00A24B39">
      <w:pPr>
        <w:ind w:left="0" w:firstLine="0"/>
        <w:rPr>
          <w:lang w:val="ru-RU" w:eastAsia="sr-Cyrl-BA"/>
        </w:rPr>
      </w:pPr>
      <w:r w:rsidRPr="00B334B5">
        <w:rPr>
          <w:lang w:val="ru-RU" w:eastAsia="sr-Cyrl-BA"/>
        </w:rPr>
        <w:t>Број: 02/1-021-</w:t>
      </w:r>
      <w:r w:rsidR="008631FC">
        <w:rPr>
          <w:lang w:val="sr-Cyrl-BA" w:eastAsia="sr-Cyrl-BA"/>
        </w:rPr>
        <w:t>95</w:t>
      </w:r>
      <w:r w:rsidRPr="00B334B5">
        <w:rPr>
          <w:lang w:val="ru-RU" w:eastAsia="sr-Cyrl-BA"/>
        </w:rPr>
        <w:t>/1</w:t>
      </w:r>
      <w:r w:rsidR="00B41141">
        <w:rPr>
          <w:lang w:val="en-US" w:eastAsia="sr-Cyrl-BA"/>
        </w:rPr>
        <w:t>8</w:t>
      </w:r>
      <w:r w:rsidRPr="00B334B5">
        <w:rPr>
          <w:lang w:val="ru-RU" w:eastAsia="sr-Cyrl-BA"/>
        </w:rPr>
        <w:tab/>
      </w:r>
      <w:r w:rsidRPr="00B334B5">
        <w:rPr>
          <w:lang w:val="ru-RU" w:eastAsia="sr-Cyrl-BA"/>
        </w:rPr>
        <w:tab/>
      </w:r>
      <w:r w:rsidRPr="00B334B5">
        <w:rPr>
          <w:lang w:val="sr-Cyrl-BA" w:eastAsia="sr-Cyrl-BA"/>
        </w:rPr>
        <w:t xml:space="preserve">       </w:t>
      </w:r>
      <w:r w:rsidRPr="00B334B5">
        <w:rPr>
          <w:lang w:eastAsia="sr-Cyrl-BA"/>
        </w:rPr>
        <w:t xml:space="preserve">                 </w:t>
      </w:r>
      <w:r w:rsidRPr="00B334B5">
        <w:rPr>
          <w:lang w:eastAsia="sr-Cyrl-BA"/>
        </w:rPr>
        <w:tab/>
      </w:r>
      <w:r w:rsidRPr="00B334B5">
        <w:rPr>
          <w:lang w:eastAsia="sr-Cyrl-BA"/>
        </w:rPr>
        <w:tab/>
      </w:r>
      <w:r w:rsidR="00B41141">
        <w:rPr>
          <w:lang w:eastAsia="sr-Cyrl-BA"/>
        </w:rPr>
        <w:t xml:space="preserve">  </w:t>
      </w:r>
      <w:r w:rsidR="00B41141">
        <w:rPr>
          <w:lang w:val="en-US" w:eastAsia="sr-Cyrl-BA"/>
        </w:rPr>
        <w:t xml:space="preserve">   </w:t>
      </w:r>
      <w:r w:rsidRPr="00B334B5">
        <w:rPr>
          <w:lang w:eastAsia="sr-Cyrl-BA"/>
        </w:rPr>
        <w:t xml:space="preserve"> </w:t>
      </w:r>
      <w:r w:rsidRPr="00B334B5">
        <w:rPr>
          <w:lang w:val="ru-RU" w:eastAsia="sr-Cyrl-BA"/>
        </w:rPr>
        <w:t>ПРЕДСЈЕДНИК</w:t>
      </w:r>
    </w:p>
    <w:p w14:paraId="118E5509" w14:textId="4185081E" w:rsidR="00A24B39" w:rsidRPr="00B334B5" w:rsidRDefault="00A24B39" w:rsidP="00B41141">
      <w:pPr>
        <w:ind w:left="0" w:firstLine="0"/>
        <w:rPr>
          <w:lang w:val="ru-RU" w:eastAsia="sr-Cyrl-BA"/>
        </w:rPr>
      </w:pPr>
      <w:r w:rsidRPr="00B334B5">
        <w:rPr>
          <w:lang w:val="ru-RU" w:eastAsia="sr-Cyrl-BA"/>
        </w:rPr>
        <w:t xml:space="preserve">Датум: </w:t>
      </w:r>
      <w:r w:rsidR="00B41141">
        <w:rPr>
          <w:lang w:val="sr-Cyrl-BA" w:eastAsia="sr-Cyrl-BA"/>
        </w:rPr>
        <w:t>8. фебруар 2018</w:t>
      </w:r>
      <w:r w:rsidR="00B41141">
        <w:rPr>
          <w:lang w:val="ru-RU" w:eastAsia="sr-Cyrl-BA"/>
        </w:rPr>
        <w:t>. године</w:t>
      </w:r>
      <w:r w:rsidR="00B41141">
        <w:rPr>
          <w:lang w:val="ru-RU" w:eastAsia="sr-Cyrl-BA"/>
        </w:rPr>
        <w:tab/>
      </w:r>
      <w:r w:rsidR="00B41141">
        <w:rPr>
          <w:lang w:val="ru-RU" w:eastAsia="sr-Cyrl-BA"/>
        </w:rPr>
        <w:tab/>
        <w:t xml:space="preserve">      </w:t>
      </w:r>
      <w:r w:rsidR="00B41141">
        <w:rPr>
          <w:lang w:val="ru-RU" w:eastAsia="sr-Cyrl-BA"/>
        </w:rPr>
        <w:tab/>
      </w:r>
      <w:r w:rsidRPr="00B334B5">
        <w:rPr>
          <w:lang w:eastAsia="sr-Cyrl-BA"/>
        </w:rPr>
        <w:t xml:space="preserve"> </w:t>
      </w:r>
      <w:r w:rsidR="00B41141">
        <w:rPr>
          <w:lang w:val="en-US" w:eastAsia="sr-Cyrl-BA"/>
        </w:rPr>
        <w:t xml:space="preserve">                    </w:t>
      </w:r>
      <w:r w:rsidRPr="00B334B5">
        <w:rPr>
          <w:lang w:val="ru-RU" w:eastAsia="sr-Cyrl-BA"/>
        </w:rPr>
        <w:t>НАРОДНЕ СКУПШТИНЕ</w:t>
      </w:r>
    </w:p>
    <w:p w14:paraId="1C60F863" w14:textId="77777777" w:rsidR="00A24B39" w:rsidRPr="00B334B5" w:rsidRDefault="00A24B39" w:rsidP="00A24B39">
      <w:pPr>
        <w:ind w:left="360"/>
        <w:rPr>
          <w:lang w:val="ru-RU" w:eastAsia="sr-Cyrl-BA"/>
        </w:rPr>
      </w:pPr>
    </w:p>
    <w:p w14:paraId="4F25B7B2" w14:textId="77777777" w:rsidR="00A24B39" w:rsidRPr="00B334B5" w:rsidRDefault="00A24B39" w:rsidP="00A24B39">
      <w:pPr>
        <w:rPr>
          <w:lang w:val="sr-Cyrl-BA" w:eastAsia="sr-Cyrl-BA"/>
        </w:rPr>
      </w:pPr>
      <w:r w:rsidRPr="00B334B5">
        <w:rPr>
          <w:lang w:val="ru-RU" w:eastAsia="sr-Cyrl-BA"/>
        </w:rPr>
        <w:tab/>
      </w:r>
      <w:r w:rsidRPr="00B334B5">
        <w:rPr>
          <w:lang w:val="ru-RU" w:eastAsia="sr-Cyrl-BA"/>
        </w:rPr>
        <w:tab/>
      </w:r>
      <w:r w:rsidRPr="00B334B5">
        <w:rPr>
          <w:lang w:val="ru-RU" w:eastAsia="sr-Cyrl-BA"/>
        </w:rPr>
        <w:tab/>
      </w:r>
      <w:r w:rsidRPr="00B334B5">
        <w:rPr>
          <w:lang w:val="ru-RU" w:eastAsia="sr-Cyrl-BA"/>
        </w:rPr>
        <w:tab/>
      </w:r>
      <w:r w:rsidRPr="00B334B5">
        <w:rPr>
          <w:lang w:val="ru-RU" w:eastAsia="sr-Cyrl-BA"/>
        </w:rPr>
        <w:tab/>
      </w:r>
      <w:r w:rsidRPr="00B334B5">
        <w:rPr>
          <w:lang w:val="ru-RU" w:eastAsia="sr-Cyrl-BA"/>
        </w:rPr>
        <w:tab/>
      </w:r>
      <w:r w:rsidRPr="00B334B5">
        <w:rPr>
          <w:lang w:val="ru-RU" w:eastAsia="sr-Cyrl-BA"/>
        </w:rPr>
        <w:tab/>
        <w:t xml:space="preserve">                          </w:t>
      </w:r>
      <w:r w:rsidRPr="00B334B5">
        <w:rPr>
          <w:b/>
          <w:bCs/>
          <w:i/>
          <w:iCs/>
          <w:lang w:val="sr-Cyrl-BA" w:eastAsia="sr-Cyrl-BA"/>
        </w:rPr>
        <w:t>Недељко Чубриловић</w:t>
      </w:r>
    </w:p>
    <w:p w14:paraId="759F8F64" w14:textId="77777777" w:rsidR="00582AC3" w:rsidRPr="0040142D" w:rsidRDefault="00582AC3" w:rsidP="00D304EC">
      <w:pPr>
        <w:ind w:left="0" w:firstLine="0"/>
        <w:jc w:val="center"/>
        <w:rPr>
          <w:lang w:val="sr-Cyrl-BA"/>
        </w:rPr>
      </w:pPr>
    </w:p>
    <w:sectPr w:rsidR="00582AC3" w:rsidRPr="0040142D" w:rsidSect="00491FCE">
      <w:pgSz w:w="11909" w:h="16834" w:code="9"/>
      <w:pgMar w:top="1276"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967"/>
    <w:multiLevelType w:val="hybridMultilevel"/>
    <w:tmpl w:val="AD7E4B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F66E1"/>
    <w:multiLevelType w:val="multilevel"/>
    <w:tmpl w:val="1352730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F86CEB"/>
    <w:multiLevelType w:val="multilevel"/>
    <w:tmpl w:val="725A89F8"/>
    <w:lvl w:ilvl="0">
      <w:start w:val="1"/>
      <w:numFmt w:val="decimal"/>
      <w:lvlText w:val="%1"/>
      <w:lvlJc w:val="left"/>
      <w:pPr>
        <w:ind w:left="420" w:hanging="420"/>
      </w:pPr>
      <w:rPr>
        <w:rFonts w:hint="default"/>
      </w:rPr>
    </w:lvl>
    <w:lvl w:ilvl="1">
      <w:start w:val="1"/>
      <w:numFmt w:val="decimal"/>
      <w:lvlText w:val="%1.%2"/>
      <w:lvlJc w:val="left"/>
      <w:pPr>
        <w:ind w:left="51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4943F9"/>
    <w:multiLevelType w:val="hybridMultilevel"/>
    <w:tmpl w:val="B33C72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985BA5"/>
    <w:multiLevelType w:val="hybridMultilevel"/>
    <w:tmpl w:val="652010E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81648"/>
    <w:multiLevelType w:val="hybridMultilevel"/>
    <w:tmpl w:val="5B6EFAF6"/>
    <w:lvl w:ilvl="0" w:tplc="F1B8E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72202F"/>
    <w:multiLevelType w:val="hybridMultilevel"/>
    <w:tmpl w:val="B33C72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1F00F54"/>
    <w:multiLevelType w:val="hybridMultilevel"/>
    <w:tmpl w:val="1408B7A6"/>
    <w:lvl w:ilvl="0" w:tplc="52BC7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BEA1836"/>
    <w:multiLevelType w:val="multilevel"/>
    <w:tmpl w:val="84AA1200"/>
    <w:lvl w:ilvl="0">
      <w:start w:val="1"/>
      <w:numFmt w:val="decimal"/>
      <w:lvlText w:val="%1."/>
      <w:lvlJc w:val="left"/>
      <w:pPr>
        <w:ind w:left="502" w:hanging="360"/>
      </w:pPr>
    </w:lvl>
    <w:lvl w:ilvl="1">
      <w:start w:val="3"/>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68636A47"/>
    <w:multiLevelType w:val="multilevel"/>
    <w:tmpl w:val="06C86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DE83805"/>
    <w:multiLevelType w:val="hybridMultilevel"/>
    <w:tmpl w:val="9BFC909C"/>
    <w:lvl w:ilvl="0" w:tplc="8126FBCE">
      <w:start w:val="1"/>
      <w:numFmt w:val="decimal"/>
      <w:lvlText w:val="%1."/>
      <w:lvlJc w:val="left"/>
      <w:pPr>
        <w:ind w:left="502" w:hanging="360"/>
      </w:pPr>
      <w:rPr>
        <w:rFonts w:hint="default"/>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794A5E83"/>
    <w:multiLevelType w:val="multilevel"/>
    <w:tmpl w:val="4126AA8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1"/>
  </w:num>
  <w:num w:numId="6">
    <w:abstractNumId w:val="2"/>
  </w:num>
  <w:num w:numId="7">
    <w:abstractNumId w:val="7"/>
  </w:num>
  <w:num w:numId="8">
    <w:abstractNumId w:val="4"/>
  </w:num>
  <w:num w:numId="9">
    <w:abstractNumId w:val="11"/>
  </w:num>
  <w:num w:numId="10">
    <w:abstractNumId w:val="5"/>
  </w:num>
  <w:num w:numId="11">
    <w:abstractNumId w:val="9"/>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237"/>
    <w:rsid w:val="000048E1"/>
    <w:rsid w:val="00004BBF"/>
    <w:rsid w:val="00021D3B"/>
    <w:rsid w:val="000230D3"/>
    <w:rsid w:val="00030946"/>
    <w:rsid w:val="000327D5"/>
    <w:rsid w:val="0006267B"/>
    <w:rsid w:val="00070351"/>
    <w:rsid w:val="00073796"/>
    <w:rsid w:val="0007631B"/>
    <w:rsid w:val="00082BC4"/>
    <w:rsid w:val="00092111"/>
    <w:rsid w:val="000A603A"/>
    <w:rsid w:val="000C00B1"/>
    <w:rsid w:val="000D371B"/>
    <w:rsid w:val="000F07B1"/>
    <w:rsid w:val="00111350"/>
    <w:rsid w:val="00115D21"/>
    <w:rsid w:val="00135FA9"/>
    <w:rsid w:val="00140565"/>
    <w:rsid w:val="001448F0"/>
    <w:rsid w:val="00157D18"/>
    <w:rsid w:val="00163805"/>
    <w:rsid w:val="00165E5F"/>
    <w:rsid w:val="00195EB2"/>
    <w:rsid w:val="001B293B"/>
    <w:rsid w:val="001C127B"/>
    <w:rsid w:val="001C2744"/>
    <w:rsid w:val="001C77AE"/>
    <w:rsid w:val="001D1D58"/>
    <w:rsid w:val="002414D5"/>
    <w:rsid w:val="00247005"/>
    <w:rsid w:val="002617ED"/>
    <w:rsid w:val="002635C1"/>
    <w:rsid w:val="00284447"/>
    <w:rsid w:val="0028546C"/>
    <w:rsid w:val="002865E5"/>
    <w:rsid w:val="002A1EFA"/>
    <w:rsid w:val="002B04FB"/>
    <w:rsid w:val="002B0A7E"/>
    <w:rsid w:val="002B25FC"/>
    <w:rsid w:val="002B5164"/>
    <w:rsid w:val="002C41F2"/>
    <w:rsid w:val="002F374F"/>
    <w:rsid w:val="0030443F"/>
    <w:rsid w:val="003219D6"/>
    <w:rsid w:val="003268A4"/>
    <w:rsid w:val="0033066B"/>
    <w:rsid w:val="0034050C"/>
    <w:rsid w:val="0034561D"/>
    <w:rsid w:val="003541BF"/>
    <w:rsid w:val="0035506C"/>
    <w:rsid w:val="00380C7D"/>
    <w:rsid w:val="00386E40"/>
    <w:rsid w:val="003A2189"/>
    <w:rsid w:val="003A2AC1"/>
    <w:rsid w:val="003A33E6"/>
    <w:rsid w:val="003B092C"/>
    <w:rsid w:val="003B135A"/>
    <w:rsid w:val="003B36F7"/>
    <w:rsid w:val="003B4C04"/>
    <w:rsid w:val="003C4AD9"/>
    <w:rsid w:val="003F2B8E"/>
    <w:rsid w:val="0040142D"/>
    <w:rsid w:val="00404E09"/>
    <w:rsid w:val="0041112F"/>
    <w:rsid w:val="00420BF6"/>
    <w:rsid w:val="004226F3"/>
    <w:rsid w:val="00427C25"/>
    <w:rsid w:val="00431103"/>
    <w:rsid w:val="004313CF"/>
    <w:rsid w:val="00431BE6"/>
    <w:rsid w:val="00440B2E"/>
    <w:rsid w:val="00474ED8"/>
    <w:rsid w:val="004755A1"/>
    <w:rsid w:val="00477CA4"/>
    <w:rsid w:val="00491FCE"/>
    <w:rsid w:val="004C3EEB"/>
    <w:rsid w:val="004D542E"/>
    <w:rsid w:val="004E0AED"/>
    <w:rsid w:val="004E4FAE"/>
    <w:rsid w:val="00501D1B"/>
    <w:rsid w:val="00506E9C"/>
    <w:rsid w:val="005127CB"/>
    <w:rsid w:val="00516CEA"/>
    <w:rsid w:val="0054313F"/>
    <w:rsid w:val="00544507"/>
    <w:rsid w:val="00547129"/>
    <w:rsid w:val="00563553"/>
    <w:rsid w:val="00567CE9"/>
    <w:rsid w:val="005749CF"/>
    <w:rsid w:val="00580C4F"/>
    <w:rsid w:val="00582AC3"/>
    <w:rsid w:val="005A7849"/>
    <w:rsid w:val="005B1B0C"/>
    <w:rsid w:val="005B41A3"/>
    <w:rsid w:val="005B56C5"/>
    <w:rsid w:val="005C1CDF"/>
    <w:rsid w:val="005D38FB"/>
    <w:rsid w:val="005F793E"/>
    <w:rsid w:val="00607853"/>
    <w:rsid w:val="006110EC"/>
    <w:rsid w:val="006156C5"/>
    <w:rsid w:val="0063012B"/>
    <w:rsid w:val="00635FF9"/>
    <w:rsid w:val="00640782"/>
    <w:rsid w:val="00643B59"/>
    <w:rsid w:val="00643C4C"/>
    <w:rsid w:val="006544A6"/>
    <w:rsid w:val="006647F0"/>
    <w:rsid w:val="006703E6"/>
    <w:rsid w:val="00677040"/>
    <w:rsid w:val="00677169"/>
    <w:rsid w:val="00680F4C"/>
    <w:rsid w:val="00682576"/>
    <w:rsid w:val="006A110C"/>
    <w:rsid w:val="006A6E56"/>
    <w:rsid w:val="006B3FE1"/>
    <w:rsid w:val="006C0004"/>
    <w:rsid w:val="006D6B72"/>
    <w:rsid w:val="00700472"/>
    <w:rsid w:val="00701060"/>
    <w:rsid w:val="00704692"/>
    <w:rsid w:val="007115FA"/>
    <w:rsid w:val="007136E6"/>
    <w:rsid w:val="007213A5"/>
    <w:rsid w:val="007304ED"/>
    <w:rsid w:val="0073435A"/>
    <w:rsid w:val="0074427C"/>
    <w:rsid w:val="007443D7"/>
    <w:rsid w:val="0074696F"/>
    <w:rsid w:val="0075048E"/>
    <w:rsid w:val="00756D8E"/>
    <w:rsid w:val="00765DF9"/>
    <w:rsid w:val="007900CA"/>
    <w:rsid w:val="007A2B3E"/>
    <w:rsid w:val="007A2E8A"/>
    <w:rsid w:val="007B6786"/>
    <w:rsid w:val="007C74CB"/>
    <w:rsid w:val="007F1F4F"/>
    <w:rsid w:val="007F4C13"/>
    <w:rsid w:val="007F5136"/>
    <w:rsid w:val="007F620A"/>
    <w:rsid w:val="00804FE8"/>
    <w:rsid w:val="008104CB"/>
    <w:rsid w:val="00843CEE"/>
    <w:rsid w:val="00853DBB"/>
    <w:rsid w:val="0086127F"/>
    <w:rsid w:val="008631FC"/>
    <w:rsid w:val="008702BC"/>
    <w:rsid w:val="00870840"/>
    <w:rsid w:val="00880ACB"/>
    <w:rsid w:val="008913CE"/>
    <w:rsid w:val="008915AB"/>
    <w:rsid w:val="00894AA1"/>
    <w:rsid w:val="008A35EE"/>
    <w:rsid w:val="008B029E"/>
    <w:rsid w:val="008B375E"/>
    <w:rsid w:val="008D0891"/>
    <w:rsid w:val="008D5639"/>
    <w:rsid w:val="008E1400"/>
    <w:rsid w:val="008E4067"/>
    <w:rsid w:val="009018B9"/>
    <w:rsid w:val="00933CA1"/>
    <w:rsid w:val="00951368"/>
    <w:rsid w:val="00956604"/>
    <w:rsid w:val="00963892"/>
    <w:rsid w:val="00980DE5"/>
    <w:rsid w:val="00986EA0"/>
    <w:rsid w:val="00990FED"/>
    <w:rsid w:val="00993FF5"/>
    <w:rsid w:val="009D0562"/>
    <w:rsid w:val="009D55F7"/>
    <w:rsid w:val="009E60D9"/>
    <w:rsid w:val="009F0FEC"/>
    <w:rsid w:val="009F1620"/>
    <w:rsid w:val="00A02B7F"/>
    <w:rsid w:val="00A05C01"/>
    <w:rsid w:val="00A074EA"/>
    <w:rsid w:val="00A1194C"/>
    <w:rsid w:val="00A126D9"/>
    <w:rsid w:val="00A23CA7"/>
    <w:rsid w:val="00A24B39"/>
    <w:rsid w:val="00A32738"/>
    <w:rsid w:val="00A36D65"/>
    <w:rsid w:val="00A46C11"/>
    <w:rsid w:val="00A479C0"/>
    <w:rsid w:val="00A61669"/>
    <w:rsid w:val="00A661B6"/>
    <w:rsid w:val="00A7050E"/>
    <w:rsid w:val="00A85AA1"/>
    <w:rsid w:val="00A95155"/>
    <w:rsid w:val="00A95AA0"/>
    <w:rsid w:val="00AB7095"/>
    <w:rsid w:val="00AC2919"/>
    <w:rsid w:val="00AD5502"/>
    <w:rsid w:val="00AE641B"/>
    <w:rsid w:val="00AF003F"/>
    <w:rsid w:val="00AF64D3"/>
    <w:rsid w:val="00AF68BB"/>
    <w:rsid w:val="00B0056F"/>
    <w:rsid w:val="00B062BB"/>
    <w:rsid w:val="00B33632"/>
    <w:rsid w:val="00B41141"/>
    <w:rsid w:val="00B42C89"/>
    <w:rsid w:val="00B51457"/>
    <w:rsid w:val="00B5268E"/>
    <w:rsid w:val="00B627E2"/>
    <w:rsid w:val="00B67BF9"/>
    <w:rsid w:val="00B70219"/>
    <w:rsid w:val="00B72983"/>
    <w:rsid w:val="00B739A0"/>
    <w:rsid w:val="00BA38DD"/>
    <w:rsid w:val="00BC02C7"/>
    <w:rsid w:val="00BC3237"/>
    <w:rsid w:val="00BD6F87"/>
    <w:rsid w:val="00BE72DD"/>
    <w:rsid w:val="00BF2120"/>
    <w:rsid w:val="00BF5250"/>
    <w:rsid w:val="00BF57A8"/>
    <w:rsid w:val="00BF6780"/>
    <w:rsid w:val="00BF7EF7"/>
    <w:rsid w:val="00C079B5"/>
    <w:rsid w:val="00C105F6"/>
    <w:rsid w:val="00C10C4F"/>
    <w:rsid w:val="00C34486"/>
    <w:rsid w:val="00C34608"/>
    <w:rsid w:val="00C378B7"/>
    <w:rsid w:val="00C37C33"/>
    <w:rsid w:val="00C56A2A"/>
    <w:rsid w:val="00C64AE1"/>
    <w:rsid w:val="00C87174"/>
    <w:rsid w:val="00C91E65"/>
    <w:rsid w:val="00CA62BD"/>
    <w:rsid w:val="00CA7EA7"/>
    <w:rsid w:val="00CB5E94"/>
    <w:rsid w:val="00CB6681"/>
    <w:rsid w:val="00CC7EB8"/>
    <w:rsid w:val="00CE2B2A"/>
    <w:rsid w:val="00CE4632"/>
    <w:rsid w:val="00CE59F7"/>
    <w:rsid w:val="00CF44D6"/>
    <w:rsid w:val="00D25342"/>
    <w:rsid w:val="00D304EC"/>
    <w:rsid w:val="00D91DA3"/>
    <w:rsid w:val="00DC2FCB"/>
    <w:rsid w:val="00DF43FC"/>
    <w:rsid w:val="00E1642D"/>
    <w:rsid w:val="00E301C1"/>
    <w:rsid w:val="00E30294"/>
    <w:rsid w:val="00E30EB2"/>
    <w:rsid w:val="00E5326C"/>
    <w:rsid w:val="00E71D0A"/>
    <w:rsid w:val="00E76C41"/>
    <w:rsid w:val="00E90B26"/>
    <w:rsid w:val="00EA5583"/>
    <w:rsid w:val="00ED6179"/>
    <w:rsid w:val="00EE2750"/>
    <w:rsid w:val="00EF2342"/>
    <w:rsid w:val="00EF744E"/>
    <w:rsid w:val="00F00055"/>
    <w:rsid w:val="00F06448"/>
    <w:rsid w:val="00F07805"/>
    <w:rsid w:val="00F311A7"/>
    <w:rsid w:val="00F37A29"/>
    <w:rsid w:val="00F41569"/>
    <w:rsid w:val="00F507C5"/>
    <w:rsid w:val="00F54280"/>
    <w:rsid w:val="00F6326D"/>
    <w:rsid w:val="00F63961"/>
    <w:rsid w:val="00F70809"/>
    <w:rsid w:val="00F70810"/>
    <w:rsid w:val="00F713C1"/>
    <w:rsid w:val="00F8042C"/>
    <w:rsid w:val="00F80549"/>
    <w:rsid w:val="00F858E6"/>
    <w:rsid w:val="00FD1F68"/>
    <w:rsid w:val="00FD7E74"/>
    <w:rsid w:val="00FF202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3E79"/>
  <w15:chartTrackingRefBased/>
  <w15:docId w15:val="{F97EB1CC-D749-4933-B39A-A883AB839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237"/>
    <w:pPr>
      <w:spacing w:after="0" w:line="240" w:lineRule="auto"/>
      <w:ind w:left="924" w:hanging="357"/>
      <w:jc w:val="both"/>
    </w:pPr>
    <w:rPr>
      <w:rFonts w:ascii="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BC3237"/>
    <w:pPr>
      <w:suppressAutoHyphens/>
      <w:spacing w:after="6"/>
      <w:ind w:left="0" w:firstLine="340"/>
    </w:pPr>
    <w:rPr>
      <w:rFonts w:eastAsia="Calibri"/>
      <w:szCs w:val="22"/>
      <w:lang w:eastAsia="zh-CN"/>
    </w:rPr>
  </w:style>
  <w:style w:type="character" w:customStyle="1" w:styleId="BodyTextChar">
    <w:name w:val="Body Text Char"/>
    <w:basedOn w:val="DefaultParagraphFont"/>
    <w:link w:val="BodyText"/>
    <w:semiHidden/>
    <w:rsid w:val="00BC3237"/>
    <w:rPr>
      <w:rFonts w:ascii="Times New Roman" w:eastAsia="Calibri" w:hAnsi="Times New Roman" w:cs="Times New Roman"/>
      <w:sz w:val="24"/>
      <w:lang w:val="sr-Cyrl-CS" w:eastAsia="zh-CN"/>
    </w:rPr>
  </w:style>
  <w:style w:type="paragraph" w:styleId="BalloonText">
    <w:name w:val="Balloon Text"/>
    <w:basedOn w:val="Normal"/>
    <w:link w:val="BalloonTextChar"/>
    <w:uiPriority w:val="99"/>
    <w:semiHidden/>
    <w:unhideWhenUsed/>
    <w:rsid w:val="00BC32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3237"/>
    <w:rPr>
      <w:rFonts w:ascii="Segoe UI" w:hAnsi="Segoe UI" w:cs="Segoe UI"/>
      <w:sz w:val="18"/>
      <w:szCs w:val="18"/>
      <w:lang w:val="sr-Cyrl-CS"/>
    </w:rPr>
  </w:style>
  <w:style w:type="paragraph" w:styleId="NoSpacing">
    <w:name w:val="No Spacing"/>
    <w:uiPriority w:val="99"/>
    <w:qFormat/>
    <w:rsid w:val="00BC3237"/>
    <w:pPr>
      <w:spacing w:after="0" w:line="240" w:lineRule="auto"/>
    </w:pPr>
    <w:rPr>
      <w:rFonts w:ascii="Calibri" w:eastAsia="Calibri" w:hAnsi="Calibri" w:cs="Times New Roman"/>
    </w:rPr>
  </w:style>
  <w:style w:type="paragraph" w:styleId="ListParagraph">
    <w:name w:val="List Paragraph"/>
    <w:aliases w:val="Heading 21,Heading 211"/>
    <w:basedOn w:val="Normal"/>
    <w:link w:val="ListParagraphChar"/>
    <w:uiPriority w:val="34"/>
    <w:qFormat/>
    <w:rsid w:val="00BC3237"/>
    <w:pPr>
      <w:ind w:left="720"/>
      <w:contextualSpacing/>
    </w:pPr>
  </w:style>
  <w:style w:type="paragraph" w:customStyle="1" w:styleId="Default">
    <w:name w:val="Default"/>
    <w:rsid w:val="00BC323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2C41F2"/>
    <w:rPr>
      <w:sz w:val="16"/>
      <w:szCs w:val="16"/>
    </w:rPr>
  </w:style>
  <w:style w:type="paragraph" w:styleId="CommentText">
    <w:name w:val="annotation text"/>
    <w:basedOn w:val="Normal"/>
    <w:link w:val="CommentTextChar"/>
    <w:uiPriority w:val="99"/>
    <w:semiHidden/>
    <w:unhideWhenUsed/>
    <w:rsid w:val="002C41F2"/>
    <w:rPr>
      <w:sz w:val="20"/>
      <w:szCs w:val="20"/>
    </w:rPr>
  </w:style>
  <w:style w:type="character" w:customStyle="1" w:styleId="CommentTextChar">
    <w:name w:val="Comment Text Char"/>
    <w:basedOn w:val="DefaultParagraphFont"/>
    <w:link w:val="CommentText"/>
    <w:uiPriority w:val="99"/>
    <w:semiHidden/>
    <w:rsid w:val="002C41F2"/>
    <w:rPr>
      <w:rFonts w:ascii="Times New Roman"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2C41F2"/>
    <w:rPr>
      <w:b/>
      <w:bCs/>
    </w:rPr>
  </w:style>
  <w:style w:type="character" w:customStyle="1" w:styleId="CommentSubjectChar">
    <w:name w:val="Comment Subject Char"/>
    <w:basedOn w:val="CommentTextChar"/>
    <w:link w:val="CommentSubject"/>
    <w:uiPriority w:val="99"/>
    <w:semiHidden/>
    <w:rsid w:val="002C41F2"/>
    <w:rPr>
      <w:rFonts w:ascii="Times New Roman" w:hAnsi="Times New Roman" w:cs="Times New Roman"/>
      <w:b/>
      <w:bCs/>
      <w:sz w:val="20"/>
      <w:szCs w:val="20"/>
      <w:lang w:val="sr-Cyrl-CS"/>
    </w:rPr>
  </w:style>
  <w:style w:type="paragraph" w:customStyle="1" w:styleId="Char">
    <w:name w:val="Char"/>
    <w:basedOn w:val="Normal"/>
    <w:rsid w:val="00AE641B"/>
    <w:pPr>
      <w:spacing w:after="160" w:line="240" w:lineRule="exact"/>
      <w:ind w:left="0" w:firstLine="0"/>
      <w:jc w:val="left"/>
    </w:pPr>
    <w:rPr>
      <w:rFonts w:ascii="Tahoma" w:eastAsia="Times New Roman" w:hAnsi="Tahoma"/>
      <w:sz w:val="20"/>
      <w:szCs w:val="20"/>
      <w:lang w:val="en-US"/>
    </w:rPr>
  </w:style>
  <w:style w:type="character" w:customStyle="1" w:styleId="ListParagraphChar">
    <w:name w:val="List Paragraph Char"/>
    <w:aliases w:val="Heading 21 Char,Heading 211 Char"/>
    <w:link w:val="ListParagraph"/>
    <w:uiPriority w:val="34"/>
    <w:locked/>
    <w:rsid w:val="00AE641B"/>
    <w:rPr>
      <w:rFonts w:ascii="Times New Roman" w:hAnsi="Times New Roman" w:cs="Times New Roman"/>
      <w:sz w:val="24"/>
      <w:szCs w:val="24"/>
      <w:lang w:val="sr-Cyrl-CS"/>
    </w:rPr>
  </w:style>
  <w:style w:type="paragraph" w:styleId="Header">
    <w:name w:val="header"/>
    <w:basedOn w:val="Normal"/>
    <w:link w:val="HeaderChar"/>
    <w:uiPriority w:val="99"/>
    <w:rsid w:val="00AE641B"/>
    <w:pPr>
      <w:tabs>
        <w:tab w:val="center" w:pos="4320"/>
        <w:tab w:val="right" w:pos="8640"/>
      </w:tabs>
      <w:ind w:left="0" w:firstLine="0"/>
      <w:jc w:val="left"/>
    </w:pPr>
    <w:rPr>
      <w:rFonts w:eastAsia="Times New Roman"/>
      <w:lang w:val="en-US"/>
    </w:rPr>
  </w:style>
  <w:style w:type="character" w:customStyle="1" w:styleId="HeaderChar">
    <w:name w:val="Header Char"/>
    <w:basedOn w:val="DefaultParagraphFont"/>
    <w:link w:val="Header"/>
    <w:uiPriority w:val="99"/>
    <w:rsid w:val="00AE641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56754">
      <w:bodyDiv w:val="1"/>
      <w:marLeft w:val="0"/>
      <w:marRight w:val="0"/>
      <w:marTop w:val="0"/>
      <w:marBottom w:val="0"/>
      <w:divBdr>
        <w:top w:val="none" w:sz="0" w:space="0" w:color="auto"/>
        <w:left w:val="none" w:sz="0" w:space="0" w:color="auto"/>
        <w:bottom w:val="none" w:sz="0" w:space="0" w:color="auto"/>
        <w:right w:val="none" w:sz="0" w:space="0" w:color="auto"/>
      </w:divBdr>
    </w:div>
    <w:div w:id="261500909">
      <w:bodyDiv w:val="1"/>
      <w:marLeft w:val="0"/>
      <w:marRight w:val="0"/>
      <w:marTop w:val="0"/>
      <w:marBottom w:val="0"/>
      <w:divBdr>
        <w:top w:val="none" w:sz="0" w:space="0" w:color="auto"/>
        <w:left w:val="none" w:sz="0" w:space="0" w:color="auto"/>
        <w:bottom w:val="none" w:sz="0" w:space="0" w:color="auto"/>
        <w:right w:val="none" w:sz="0" w:space="0" w:color="auto"/>
      </w:divBdr>
    </w:div>
    <w:div w:id="1171993728">
      <w:bodyDiv w:val="1"/>
      <w:marLeft w:val="0"/>
      <w:marRight w:val="0"/>
      <w:marTop w:val="0"/>
      <w:marBottom w:val="0"/>
      <w:divBdr>
        <w:top w:val="none" w:sz="0" w:space="0" w:color="auto"/>
        <w:left w:val="none" w:sz="0" w:space="0" w:color="auto"/>
        <w:bottom w:val="none" w:sz="0" w:space="0" w:color="auto"/>
        <w:right w:val="none" w:sz="0" w:space="0" w:color="auto"/>
      </w:divBdr>
    </w:div>
    <w:div w:id="182415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2040</Words>
  <Characters>11630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Bogdanovic</dc:creator>
  <cp:keywords/>
  <dc:description/>
  <cp:lastModifiedBy>DraganR</cp:lastModifiedBy>
  <cp:revision>2</cp:revision>
  <cp:lastPrinted>2018-02-01T08:57:00Z</cp:lastPrinted>
  <dcterms:created xsi:type="dcterms:W3CDTF">2018-03-01T14:01:00Z</dcterms:created>
  <dcterms:modified xsi:type="dcterms:W3CDTF">2018-03-01T14:01:00Z</dcterms:modified>
</cp:coreProperties>
</file>